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855" w:rsidRPr="00701005" w:rsidRDefault="003F6EEE" w:rsidP="008F37C0">
      <w:pPr>
        <w:jc w:val="both"/>
        <w:rPr>
          <w:lang w:val="fr-FR"/>
        </w:rPr>
      </w:pPr>
      <w:bookmarkStart w:id="0" w:name="_GoBack"/>
      <w:bookmarkEnd w:id="0"/>
      <w:r w:rsidRPr="00326108">
        <w:rPr>
          <w:noProof/>
          <w:sz w:val="20"/>
          <w:lang w:val="fr-FR" w:eastAsia="fr-FR"/>
        </w:rPr>
        <w:drawing>
          <wp:anchor distT="0" distB="0" distL="114300" distR="114300" simplePos="0" relativeHeight="251664384" behindDoc="0" locked="0" layoutInCell="1" allowOverlap="1" wp14:anchorId="5B5235D0" wp14:editId="7BE755E9">
            <wp:simplePos x="0" y="0"/>
            <wp:positionH relativeFrom="column">
              <wp:posOffset>4392930</wp:posOffset>
            </wp:positionH>
            <wp:positionV relativeFrom="paragraph">
              <wp:posOffset>-582930</wp:posOffset>
            </wp:positionV>
            <wp:extent cx="1379855" cy="396240"/>
            <wp:effectExtent l="0" t="0" r="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379855" cy="396240"/>
                    </a:xfrm>
                    <a:prstGeom prst="rect">
                      <a:avLst/>
                    </a:prstGeom>
                  </pic:spPr>
                </pic:pic>
              </a:graphicData>
            </a:graphic>
            <wp14:sizeRelH relativeFrom="page">
              <wp14:pctWidth>0</wp14:pctWidth>
            </wp14:sizeRelH>
            <wp14:sizeRelV relativeFrom="page">
              <wp14:pctHeight>0</wp14:pctHeight>
            </wp14:sizeRelV>
          </wp:anchor>
        </w:drawing>
      </w:r>
      <w:r w:rsidR="00E3597E" w:rsidRPr="00326108">
        <w:rPr>
          <w:noProof/>
          <w:sz w:val="20"/>
          <w:lang w:val="fr-FR" w:eastAsia="fr-FR"/>
        </w:rPr>
        <w:drawing>
          <wp:anchor distT="0" distB="0" distL="114300" distR="114300" simplePos="0" relativeHeight="251662336" behindDoc="0" locked="0" layoutInCell="1" allowOverlap="1" wp14:anchorId="404B0F71" wp14:editId="1A9C2E68">
            <wp:simplePos x="0" y="0"/>
            <wp:positionH relativeFrom="column">
              <wp:posOffset>-216535</wp:posOffset>
            </wp:positionH>
            <wp:positionV relativeFrom="paragraph">
              <wp:posOffset>-745490</wp:posOffset>
            </wp:positionV>
            <wp:extent cx="606425" cy="719455"/>
            <wp:effectExtent l="0" t="0" r="317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6425" cy="719455"/>
                    </a:xfrm>
                    <a:prstGeom prst="rect">
                      <a:avLst/>
                    </a:prstGeom>
                  </pic:spPr>
                </pic:pic>
              </a:graphicData>
            </a:graphic>
            <wp14:sizeRelH relativeFrom="page">
              <wp14:pctWidth>0</wp14:pctWidth>
            </wp14:sizeRelH>
            <wp14:sizeRelV relativeFrom="page">
              <wp14:pctHeight>0</wp14:pctHeight>
            </wp14:sizeRelV>
          </wp:anchor>
        </w:drawing>
      </w:r>
      <w:r w:rsidR="00E3597E" w:rsidRPr="00326108">
        <w:rPr>
          <w:noProof/>
          <w:sz w:val="20"/>
          <w:lang w:val="fr-FR" w:eastAsia="fr-FR"/>
        </w:rPr>
        <mc:AlternateContent>
          <mc:Choice Requires="wps">
            <w:drawing>
              <wp:anchor distT="0" distB="0" distL="114300" distR="114300" simplePos="0" relativeHeight="251663360" behindDoc="0" locked="0" layoutInCell="1" allowOverlap="1" wp14:anchorId="74AD02C7" wp14:editId="2C507292">
                <wp:simplePos x="0" y="0"/>
                <wp:positionH relativeFrom="column">
                  <wp:posOffset>703580</wp:posOffset>
                </wp:positionH>
                <wp:positionV relativeFrom="paragraph">
                  <wp:posOffset>-716915</wp:posOffset>
                </wp:positionV>
                <wp:extent cx="5257800" cy="641350"/>
                <wp:effectExtent l="57150" t="38100" r="76200" b="101600"/>
                <wp:wrapNone/>
                <wp:docPr id="6" name="Text Box 6"/>
                <wp:cNvGraphicFramePr/>
                <a:graphic xmlns:a="http://schemas.openxmlformats.org/drawingml/2006/main">
                  <a:graphicData uri="http://schemas.microsoft.com/office/word/2010/wordprocessingShape">
                    <wps:wsp>
                      <wps:cNvSpPr txBox="1"/>
                      <wps:spPr>
                        <a:xfrm>
                          <a:off x="0" y="0"/>
                          <a:ext cx="5257800" cy="64135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3F6EEE" w:rsidRDefault="00E3597E" w:rsidP="00A43855">
                            <w:pPr>
                              <w:spacing w:after="0" w:line="240" w:lineRule="auto"/>
                              <w:rPr>
                                <w:b/>
                                <w:sz w:val="24"/>
                                <w:lang w:val="fr-FR"/>
                              </w:rPr>
                            </w:pPr>
                            <w:r w:rsidRPr="003F6EEE">
                              <w:rPr>
                                <w:b/>
                                <w:lang w:val="fr-FR"/>
                              </w:rPr>
                              <w:t>Atelier 1</w:t>
                            </w:r>
                            <w:r w:rsidR="00A073D6" w:rsidRPr="003F6EEE">
                              <w:rPr>
                                <w:b/>
                                <w:lang w:val="fr-FR"/>
                              </w:rPr>
                              <w:t xml:space="preserve">: </w:t>
                            </w:r>
                            <w:r w:rsidR="003F6EEE" w:rsidRPr="003F6EEE">
                              <w:rPr>
                                <w:b/>
                                <w:sz w:val="24"/>
                                <w:lang w:val="fr-FR"/>
                              </w:rPr>
                              <w:t>L’AGRICULTURE DE MANIERE ECOLOGIQUE</w:t>
                            </w:r>
                          </w:p>
                          <w:p w:rsidR="00A073D6" w:rsidRPr="003F6EEE" w:rsidRDefault="003F6EEE" w:rsidP="003F6EEE">
                            <w:pPr>
                              <w:spacing w:after="0" w:line="240" w:lineRule="auto"/>
                              <w:ind w:left="1440" w:firstLine="720"/>
                              <w:rPr>
                                <w:b/>
                                <w:sz w:val="24"/>
                                <w:lang w:val="fr-FR"/>
                              </w:rPr>
                            </w:pPr>
                            <w:r w:rsidRPr="003F6EEE">
                              <w:rPr>
                                <w:b/>
                                <w:sz w:val="24"/>
                                <w:lang w:val="fr-FR"/>
                              </w:rPr>
                              <w:t xml:space="preserve"> (AGROECOLOGIE</w:t>
                            </w:r>
                            <w:r>
                              <w:rPr>
                                <w:b/>
                                <w:sz w:val="24"/>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D02C7" id="_x0000_t202" coordsize="21600,21600" o:spt="202" path="m,l,21600r21600,l21600,xe">
                <v:stroke joinstyle="miter"/>
                <v:path gradientshapeok="t" o:connecttype="rect"/>
              </v:shapetype>
              <v:shape id="Text Box 6" o:spid="_x0000_s1026" type="#_x0000_t202" style="position:absolute;left:0;text-align:left;margin-left:55.4pt;margin-top:-56.45pt;width:414pt;height: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" fillcolor="#cdddac [1622]" strokecolor="#94b64e [3046]">
                <v:fill color2="#f0f4e6 [502]" rotate="t" angle="180" colors="0 #dafda7;22938f #e4fdc2;1 #f5ffe6" focus="100%" type="gradient"/>
                <v:shadow on="t" color="black" opacity="24903f" origin=",.5" offset="0,.55556mm"/>
                <v:textbox>
                  <w:txbxContent>
                    <w:p w:rsidR="003F6EEE" w:rsidRDefault="00E3597E" w:rsidP="00A43855">
                      <w:pPr>
                        <w:spacing w:after="0" w:line="240" w:lineRule="auto"/>
                        <w:rPr>
                          <w:b/>
                          <w:sz w:val="24"/>
                          <w:lang w:val="fr-FR"/>
                        </w:rPr>
                      </w:pPr>
                      <w:r w:rsidRPr="003F6EEE">
                        <w:rPr>
                          <w:b/>
                          <w:lang w:val="fr-FR"/>
                        </w:rPr>
                        <w:t>Atelier 1</w:t>
                      </w:r>
                      <w:r w:rsidR="00A073D6" w:rsidRPr="003F6EEE">
                        <w:rPr>
                          <w:b/>
                          <w:lang w:val="fr-FR"/>
                        </w:rPr>
                        <w:t xml:space="preserve">: </w:t>
                      </w:r>
                      <w:r w:rsidR="003F6EEE" w:rsidRPr="003F6EEE">
                        <w:rPr>
                          <w:b/>
                          <w:sz w:val="24"/>
                          <w:lang w:val="fr-FR"/>
                        </w:rPr>
                        <w:t>L’AGRICULTURE DE MANIERE ECOLOGIQUE</w:t>
                      </w:r>
                    </w:p>
                    <w:p w:rsidR="00A073D6" w:rsidRPr="003F6EEE" w:rsidRDefault="003F6EEE" w:rsidP="003F6EEE">
                      <w:pPr>
                        <w:spacing w:after="0" w:line="240" w:lineRule="auto"/>
                        <w:ind w:left="1440" w:firstLine="720"/>
                        <w:rPr>
                          <w:b/>
                          <w:sz w:val="24"/>
                          <w:lang w:val="fr-FR"/>
                        </w:rPr>
                      </w:pPr>
                      <w:r w:rsidRPr="003F6EEE">
                        <w:rPr>
                          <w:b/>
                          <w:sz w:val="24"/>
                          <w:lang w:val="fr-FR"/>
                        </w:rPr>
                        <w:t xml:space="preserve"> (AGROECOLOGIE</w:t>
                      </w:r>
                      <w:r>
                        <w:rPr>
                          <w:b/>
                          <w:sz w:val="24"/>
                          <w:lang w:val="fr-FR"/>
                        </w:rPr>
                        <w:t>)</w:t>
                      </w:r>
                    </w:p>
                  </w:txbxContent>
                </v:textbox>
              </v:shape>
            </w:pict>
          </mc:Fallback>
        </mc:AlternateContent>
      </w:r>
      <w:r w:rsidR="00971F95" w:rsidRPr="00326108">
        <w:rPr>
          <w:noProof/>
          <w:sz w:val="20"/>
          <w:lang w:val="fr-FR" w:eastAsia="fr-FR"/>
        </w:rPr>
        <mc:AlternateContent>
          <mc:Choice Requires="wps">
            <w:drawing>
              <wp:anchor distT="0" distB="0" distL="114300" distR="114300" simplePos="0" relativeHeight="251665408" behindDoc="0" locked="0" layoutInCell="1" allowOverlap="1" wp14:anchorId="254822A2" wp14:editId="5B65614A">
                <wp:simplePos x="0" y="0"/>
                <wp:positionH relativeFrom="column">
                  <wp:posOffset>-1670050</wp:posOffset>
                </wp:positionH>
                <wp:positionV relativeFrom="paragraph">
                  <wp:posOffset>159287</wp:posOffset>
                </wp:positionV>
                <wp:extent cx="8502015" cy="0"/>
                <wp:effectExtent l="0" t="0" r="13335" b="19050"/>
                <wp:wrapNone/>
                <wp:docPr id="8" name="Straight Connector 8"/>
                <wp:cNvGraphicFramePr/>
                <a:graphic xmlns:a="http://schemas.openxmlformats.org/drawingml/2006/main">
                  <a:graphicData uri="http://schemas.microsoft.com/office/word/2010/wordprocessingShape">
                    <wps:wsp>
                      <wps:cNvCnPr/>
                      <wps:spPr>
                        <a:xfrm>
                          <a:off x="0" y="0"/>
                          <a:ext cx="85020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E22341"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5pt,12.55pt" to="537.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" strokecolor="#4579b8 [3044]"/>
            </w:pict>
          </mc:Fallback>
        </mc:AlternateContent>
      </w:r>
      <w:r w:rsidR="00A43855" w:rsidRPr="00701005">
        <w:rPr>
          <w:sz w:val="20"/>
          <w:lang w:val="fr-FR"/>
        </w:rPr>
        <w:t xml:space="preserve">ENSFEA-Toulouse, France                                                </w:t>
      </w:r>
      <w:r w:rsidR="00326108" w:rsidRPr="00701005">
        <w:rPr>
          <w:sz w:val="20"/>
          <w:lang w:val="fr-FR"/>
        </w:rPr>
        <w:t xml:space="preserve">                                               </w:t>
      </w:r>
      <w:r w:rsidR="00701005" w:rsidRPr="00701005">
        <w:rPr>
          <w:sz w:val="20"/>
          <w:lang w:val="fr-FR"/>
        </w:rPr>
        <w:t>Spécialité</w:t>
      </w:r>
      <w:r w:rsidR="00A43855" w:rsidRPr="00701005">
        <w:rPr>
          <w:sz w:val="20"/>
          <w:lang w:val="fr-FR"/>
        </w:rPr>
        <w:t>: Agro-</w:t>
      </w:r>
      <w:proofErr w:type="spellStart"/>
      <w:r w:rsidR="00A43855" w:rsidRPr="00701005">
        <w:rPr>
          <w:sz w:val="20"/>
          <w:lang w:val="fr-FR"/>
        </w:rPr>
        <w:t>food</w:t>
      </w:r>
      <w:proofErr w:type="spellEnd"/>
      <w:r w:rsidR="00A43855" w:rsidRPr="00701005">
        <w:rPr>
          <w:sz w:val="20"/>
          <w:lang w:val="fr-FR"/>
        </w:rPr>
        <w:t xml:space="preserve"> </w:t>
      </w:r>
      <w:proofErr w:type="spellStart"/>
      <w:r w:rsidR="00A43855" w:rsidRPr="00701005">
        <w:rPr>
          <w:sz w:val="20"/>
          <w:lang w:val="fr-FR"/>
        </w:rPr>
        <w:t>chain</w:t>
      </w:r>
      <w:r w:rsidR="00326108" w:rsidRPr="00701005">
        <w:rPr>
          <w:lang w:val="fr-FR"/>
        </w:rPr>
        <w:t>s</w:t>
      </w:r>
      <w:proofErr w:type="spellEnd"/>
    </w:p>
    <w:p w:rsidR="00701005" w:rsidRPr="00701005" w:rsidRDefault="00701005" w:rsidP="008F37C0">
      <w:pPr>
        <w:jc w:val="both"/>
        <w:rPr>
          <w:lang w:val="fr-FR"/>
        </w:rPr>
      </w:pPr>
    </w:p>
    <w:p w:rsidR="00277627" w:rsidRPr="004B3623" w:rsidRDefault="00556394" w:rsidP="0078744E">
      <w:pPr>
        <w:shd w:val="clear" w:color="auto" w:fill="D99594" w:themeFill="accent2" w:themeFillTint="99"/>
        <w:spacing w:line="240" w:lineRule="auto"/>
        <w:jc w:val="both"/>
        <w:rPr>
          <w:rFonts w:cstheme="minorHAnsi"/>
          <w:sz w:val="20"/>
          <w:szCs w:val="20"/>
        </w:rPr>
      </w:pPr>
      <w:r w:rsidRPr="00701005">
        <w:rPr>
          <w:rFonts w:cstheme="minorHAnsi"/>
          <w:sz w:val="20"/>
          <w:szCs w:val="20"/>
          <w:lang w:val="fr-FR"/>
        </w:rPr>
        <w:t xml:space="preserve"> </w:t>
      </w:r>
      <w:r w:rsidRPr="00556394">
        <w:rPr>
          <w:rFonts w:cstheme="minorHAnsi"/>
          <w:sz w:val="20"/>
          <w:szCs w:val="20"/>
          <w:lang w:val="fr-FR"/>
        </w:rPr>
        <w:t xml:space="preserve">L’augmentation de la population mondiale a provoqué une demande croissante en nourriture. </w:t>
      </w:r>
      <w:r>
        <w:rPr>
          <w:rFonts w:cstheme="minorHAnsi"/>
          <w:sz w:val="20"/>
          <w:szCs w:val="20"/>
          <w:lang w:val="fr-FR"/>
        </w:rPr>
        <w:t xml:space="preserve">Parallèlement, </w:t>
      </w:r>
      <w:r w:rsidRPr="00556394">
        <w:rPr>
          <w:rFonts w:cstheme="minorHAnsi"/>
          <w:sz w:val="20"/>
          <w:szCs w:val="20"/>
          <w:lang w:val="fr-FR"/>
        </w:rPr>
        <w:t xml:space="preserve"> la disponibilité des terres arables diminue du fait de l’urbanisation. </w:t>
      </w:r>
      <w:r>
        <w:rPr>
          <w:rFonts w:cstheme="minorHAnsi"/>
          <w:sz w:val="20"/>
          <w:szCs w:val="20"/>
          <w:lang w:val="fr-FR"/>
        </w:rPr>
        <w:t>De ce fait, les agriculteurs ont cherché des solutions afin d’augmenter leur production par hectare sans augmenter la surface des terres cultivées. C’est la raison pour laquelle le choix de l’agriculture conventionnelle a été fait. Les agriculteurs utilisent un grand nombre d’intrants chimiques pour augmenter leurs productions. Mais, les rendements élevés, les systèmes</w:t>
      </w:r>
      <w:r w:rsidR="00B5584B">
        <w:rPr>
          <w:rFonts w:cstheme="minorHAnsi"/>
          <w:sz w:val="20"/>
          <w:szCs w:val="20"/>
          <w:lang w:val="fr-FR"/>
        </w:rPr>
        <w:t xml:space="preserve"> </w:t>
      </w:r>
      <w:r>
        <w:rPr>
          <w:rFonts w:cstheme="minorHAnsi"/>
          <w:sz w:val="20"/>
          <w:szCs w:val="20"/>
          <w:lang w:val="fr-FR"/>
        </w:rPr>
        <w:t>d</w:t>
      </w:r>
      <w:r w:rsidR="00B5584B">
        <w:rPr>
          <w:rFonts w:cstheme="minorHAnsi"/>
          <w:sz w:val="20"/>
          <w:szCs w:val="20"/>
          <w:lang w:val="fr-FR"/>
        </w:rPr>
        <w:t>’</w:t>
      </w:r>
      <w:r>
        <w:rPr>
          <w:rFonts w:cstheme="minorHAnsi"/>
          <w:sz w:val="20"/>
          <w:szCs w:val="20"/>
          <w:lang w:val="fr-FR"/>
        </w:rPr>
        <w:t xml:space="preserve">agriculture intensive ont provoqué une déforestation massive, des pénuries d’eau, la perte de </w:t>
      </w:r>
      <w:r w:rsidR="00B5584B">
        <w:rPr>
          <w:rFonts w:cstheme="minorHAnsi"/>
          <w:sz w:val="20"/>
          <w:szCs w:val="20"/>
          <w:lang w:val="fr-FR"/>
        </w:rPr>
        <w:t>l</w:t>
      </w:r>
      <w:r>
        <w:rPr>
          <w:rFonts w:cstheme="minorHAnsi"/>
          <w:sz w:val="20"/>
          <w:szCs w:val="20"/>
          <w:lang w:val="fr-FR"/>
        </w:rPr>
        <w:t>a biodiversité, l’appauvrissement des sols et de fortes émissions de gaz à effet de serre</w:t>
      </w:r>
      <w:r w:rsidR="00B5584B">
        <w:rPr>
          <w:rFonts w:cstheme="minorHAnsi"/>
          <w:sz w:val="20"/>
          <w:szCs w:val="20"/>
          <w:lang w:val="fr-FR"/>
        </w:rPr>
        <w:t xml:space="preserve"> </w:t>
      </w:r>
      <w:r w:rsidR="00971F95" w:rsidRPr="004B3623">
        <w:rPr>
          <w:rFonts w:cstheme="minorHAnsi"/>
          <w:sz w:val="20"/>
          <w:szCs w:val="20"/>
        </w:rPr>
        <w:fldChar w:fldCharType="begin"/>
      </w:r>
      <w:r w:rsidR="00971F95" w:rsidRPr="00B5584B">
        <w:rPr>
          <w:rFonts w:cstheme="minorHAnsi"/>
          <w:sz w:val="20"/>
          <w:szCs w:val="20"/>
          <w:lang w:val="fr-FR"/>
        </w:rPr>
        <w:instrText xml:space="preserve"> ADDIN ZOTERO_ITEM CSL_CITATION {"citationID":"0p0Zd6F4","properties":{"formattedCitation":"(\\uc0\\u8220{}Designing agroecological transitions; A review | SpringerLink,\\uc0\\u8221{} n.d.)","plainCitation":"(“Designing agroecological transitions; A review | SpringerLink,” n.d.)","noteIndex":0},"citationItems":[{"id":74,"uris":["http://zotero.org/users/5417024/items/K9BWJMX4"],"uri":["http://zotero.org/users/5417024/items/K9BWJMX4"],"itemData":{"id":74,"type":"webpage","title":"Designing agroecological transitions; A review | SpringerLink","URL":"https://link.springer.com/article/10.1007/s13593-015-0318-x","accessed":{"date-parts":[["2019",3,30]]}}}],"schema":"https://github.com/citation-style-language/schema/raw/master/csl-citation.json"} </w:instrText>
      </w:r>
      <w:r w:rsidR="00971F95" w:rsidRPr="004B3623">
        <w:rPr>
          <w:rFonts w:cstheme="minorHAnsi"/>
          <w:sz w:val="20"/>
          <w:szCs w:val="20"/>
        </w:rPr>
        <w:fldChar w:fldCharType="separate"/>
      </w:r>
      <w:r w:rsidR="00971F95" w:rsidRPr="00B5584B">
        <w:rPr>
          <w:rFonts w:cstheme="minorHAnsi"/>
          <w:sz w:val="20"/>
          <w:szCs w:val="20"/>
          <w:lang w:val="fr-FR"/>
        </w:rPr>
        <w:t>(“Designing agroecological transitions; A review | SpringerLink,” n.d.)</w:t>
      </w:r>
      <w:r w:rsidR="00971F95" w:rsidRPr="004B3623">
        <w:rPr>
          <w:rFonts w:cstheme="minorHAnsi"/>
          <w:sz w:val="20"/>
          <w:szCs w:val="20"/>
        </w:rPr>
        <w:fldChar w:fldCharType="end"/>
      </w:r>
      <w:r w:rsidR="00A011AA" w:rsidRPr="004B3623">
        <w:rPr>
          <w:rFonts w:cstheme="minorHAnsi"/>
          <w:sz w:val="20"/>
          <w:szCs w:val="20"/>
        </w:rPr>
        <w:t xml:space="preserve">. </w:t>
      </w:r>
    </w:p>
    <w:p w:rsidR="0042761E" w:rsidRPr="004B3623" w:rsidRDefault="0042761E" w:rsidP="0042761E">
      <w:pPr>
        <w:rPr>
          <w:rFonts w:cstheme="minorHAnsi"/>
          <w:sz w:val="18"/>
          <w:szCs w:val="20"/>
        </w:rPr>
      </w:pPr>
      <w:r w:rsidRPr="004B3623">
        <w:rPr>
          <w:rFonts w:cstheme="minorHAnsi"/>
          <w:noProof/>
          <w:sz w:val="20"/>
          <w:szCs w:val="20"/>
          <w:lang w:val="fr-FR" w:eastAsia="fr-FR"/>
        </w:rPr>
        <w:drawing>
          <wp:anchor distT="0" distB="0" distL="114300" distR="114300" simplePos="0" relativeHeight="251659264" behindDoc="0" locked="0" layoutInCell="1" allowOverlap="1" wp14:anchorId="0435994C" wp14:editId="1746A14C">
            <wp:simplePos x="0" y="0"/>
            <wp:positionH relativeFrom="column">
              <wp:posOffset>25400</wp:posOffset>
            </wp:positionH>
            <wp:positionV relativeFrom="paragraph">
              <wp:posOffset>37465</wp:posOffset>
            </wp:positionV>
            <wp:extent cx="2751455" cy="1720215"/>
            <wp:effectExtent l="0" t="0" r="0" b="0"/>
            <wp:wrapSquare wrapText="bothSides"/>
            <wp:docPr id="3" name="Picture 3" descr="Image result for disadvantages of conventional fa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isadvantages of conventional farm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1455" cy="172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825DB5" w:rsidRPr="004B3623">
        <w:rPr>
          <w:rFonts w:cstheme="minorHAnsi"/>
          <w:noProof/>
          <w:sz w:val="20"/>
          <w:szCs w:val="20"/>
          <w:lang w:val="fr-FR" w:eastAsia="fr-FR"/>
        </w:rPr>
        <w:drawing>
          <wp:anchor distT="0" distB="0" distL="114300" distR="114300" simplePos="0" relativeHeight="251660288" behindDoc="0" locked="0" layoutInCell="1" allowOverlap="1" wp14:anchorId="0BA6AC4A" wp14:editId="142C57E5">
            <wp:simplePos x="0" y="0"/>
            <wp:positionH relativeFrom="column">
              <wp:posOffset>3164840</wp:posOffset>
            </wp:positionH>
            <wp:positionV relativeFrom="paragraph">
              <wp:posOffset>38100</wp:posOffset>
            </wp:positionV>
            <wp:extent cx="2444115" cy="1735455"/>
            <wp:effectExtent l="0" t="0" r="0" b="0"/>
            <wp:wrapSquare wrapText="bothSides"/>
            <wp:docPr id="4" name="Picture 4" descr="Image result for disadvantages of conventional fa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isadvantages of conventional farm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4115" cy="1735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5DB5" w:rsidRPr="00701005" w:rsidRDefault="00825DB5" w:rsidP="00A6646C">
      <w:pPr>
        <w:jc w:val="both"/>
        <w:rPr>
          <w:rFonts w:cstheme="minorHAnsi"/>
          <w:sz w:val="18"/>
          <w:szCs w:val="20"/>
          <w:lang w:val="fr-FR"/>
        </w:rPr>
      </w:pPr>
      <w:r w:rsidRPr="00701005">
        <w:rPr>
          <w:rFonts w:cstheme="minorHAnsi"/>
          <w:i/>
          <w:sz w:val="18"/>
          <w:szCs w:val="20"/>
          <w:lang w:val="fr-FR"/>
        </w:rPr>
        <w:t>FIGURE 1 &amp;</w:t>
      </w:r>
      <w:proofErr w:type="gramStart"/>
      <w:r w:rsidRPr="00701005">
        <w:rPr>
          <w:rFonts w:cstheme="minorHAnsi"/>
          <w:i/>
          <w:sz w:val="18"/>
          <w:szCs w:val="20"/>
          <w:lang w:val="fr-FR"/>
        </w:rPr>
        <w:t>2:</w:t>
      </w:r>
      <w:proofErr w:type="gramEnd"/>
      <w:r w:rsidR="00701005" w:rsidRPr="00701005">
        <w:rPr>
          <w:rFonts w:cstheme="minorHAnsi"/>
          <w:i/>
          <w:sz w:val="18"/>
          <w:szCs w:val="20"/>
          <w:lang w:val="fr-FR"/>
        </w:rPr>
        <w:t xml:space="preserve"> exemples de productions en agriculture conventionnelle , en monoculture</w:t>
      </w:r>
      <w:r w:rsidR="00272078">
        <w:rPr>
          <w:rFonts w:cstheme="minorHAnsi"/>
          <w:i/>
          <w:sz w:val="18"/>
          <w:szCs w:val="20"/>
          <w:lang w:val="fr-FR"/>
        </w:rPr>
        <w:t xml:space="preserve"> </w:t>
      </w:r>
      <w:r w:rsidR="00701005" w:rsidRPr="00701005">
        <w:rPr>
          <w:rFonts w:cstheme="minorHAnsi"/>
          <w:i/>
          <w:sz w:val="18"/>
          <w:szCs w:val="20"/>
          <w:lang w:val="fr-FR"/>
        </w:rPr>
        <w:t xml:space="preserve">, avec une </w:t>
      </w:r>
      <w:r w:rsidR="00A6646C" w:rsidRPr="00701005">
        <w:rPr>
          <w:rFonts w:cstheme="minorHAnsi"/>
          <w:i/>
          <w:sz w:val="18"/>
          <w:szCs w:val="20"/>
          <w:lang w:val="fr-FR"/>
        </w:rPr>
        <w:t>préparation</w:t>
      </w:r>
      <w:r w:rsidR="00701005" w:rsidRPr="00701005">
        <w:rPr>
          <w:rFonts w:cstheme="minorHAnsi"/>
          <w:i/>
          <w:sz w:val="18"/>
          <w:szCs w:val="20"/>
          <w:lang w:val="fr-FR"/>
        </w:rPr>
        <w:t xml:space="preserve"> du sol lour</w:t>
      </w:r>
      <w:r w:rsidR="00701005">
        <w:rPr>
          <w:rFonts w:cstheme="minorHAnsi"/>
          <w:i/>
          <w:sz w:val="18"/>
          <w:szCs w:val="20"/>
          <w:lang w:val="fr-FR"/>
        </w:rPr>
        <w:t>de et une forte utilisation de produits chimiques.</w:t>
      </w:r>
    </w:p>
    <w:p w:rsidR="00D7284A" w:rsidRPr="00067ABA" w:rsidRDefault="0078744E" w:rsidP="0078744E">
      <w:pPr>
        <w:spacing w:line="240" w:lineRule="auto"/>
        <w:jc w:val="both"/>
        <w:rPr>
          <w:rFonts w:cstheme="minorHAnsi"/>
          <w:sz w:val="20"/>
          <w:szCs w:val="20"/>
          <w:lang w:val="fr-FR"/>
        </w:rPr>
      </w:pPr>
      <w:r w:rsidRPr="004B3623">
        <w:rPr>
          <w:rFonts w:cstheme="minorHAnsi"/>
          <w:b/>
          <w:noProof/>
          <w:sz w:val="20"/>
          <w:szCs w:val="20"/>
          <w:u w:val="single"/>
          <w:shd w:val="clear" w:color="auto" w:fill="92D050"/>
          <w:lang w:val="fr-FR" w:eastAsia="fr-FR"/>
        </w:rPr>
        <w:drawing>
          <wp:anchor distT="0" distB="0" distL="114300" distR="114300" simplePos="0" relativeHeight="251658240" behindDoc="0" locked="0" layoutInCell="1" allowOverlap="1" wp14:anchorId="0AD4B157" wp14:editId="1CA40A62">
            <wp:simplePos x="0" y="0"/>
            <wp:positionH relativeFrom="column">
              <wp:posOffset>23495</wp:posOffset>
            </wp:positionH>
            <wp:positionV relativeFrom="paragraph">
              <wp:posOffset>1292225</wp:posOffset>
            </wp:positionV>
            <wp:extent cx="2549525" cy="1842135"/>
            <wp:effectExtent l="0" t="0" r="3175" b="5715"/>
            <wp:wrapSquare wrapText="bothSides"/>
            <wp:docPr id="1" name="Picture 1" descr="Image result for Agroec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groecolog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9525" cy="1842135"/>
                    </a:xfrm>
                    <a:prstGeom prst="rect">
                      <a:avLst/>
                    </a:prstGeom>
                    <a:noFill/>
                    <a:ln>
                      <a:noFill/>
                    </a:ln>
                  </pic:spPr>
                </pic:pic>
              </a:graphicData>
            </a:graphic>
            <wp14:sizeRelH relativeFrom="page">
              <wp14:pctWidth>0</wp14:pctWidth>
            </wp14:sizeRelH>
            <wp14:sizeRelV relativeFrom="page">
              <wp14:pctHeight>0</wp14:pctHeight>
            </wp14:sizeRelV>
          </wp:anchor>
        </w:drawing>
      </w:r>
      <w:r w:rsidR="00A34D95" w:rsidRPr="00AC2F6A">
        <w:rPr>
          <w:rFonts w:cstheme="minorHAnsi"/>
          <w:b/>
          <w:sz w:val="20"/>
          <w:szCs w:val="20"/>
          <w:u w:val="single"/>
          <w:shd w:val="clear" w:color="auto" w:fill="92D050"/>
          <w:lang w:val="fr-FR"/>
        </w:rPr>
        <w:t>L’</w:t>
      </w:r>
      <w:proofErr w:type="spellStart"/>
      <w:r w:rsidR="00A34D95" w:rsidRPr="00AC2F6A">
        <w:rPr>
          <w:rFonts w:cstheme="minorHAnsi"/>
          <w:b/>
          <w:sz w:val="20"/>
          <w:szCs w:val="20"/>
          <w:u w:val="single"/>
          <w:shd w:val="clear" w:color="auto" w:fill="92D050"/>
          <w:lang w:val="fr-FR"/>
        </w:rPr>
        <w:t>agréocologie</w:t>
      </w:r>
      <w:proofErr w:type="spellEnd"/>
      <w:r w:rsidR="00A34D95" w:rsidRPr="00AC2F6A">
        <w:rPr>
          <w:rFonts w:cstheme="minorHAnsi"/>
          <w:b/>
          <w:sz w:val="20"/>
          <w:szCs w:val="20"/>
          <w:u w:val="single"/>
          <w:shd w:val="clear" w:color="auto" w:fill="92D050"/>
          <w:lang w:val="fr-FR"/>
        </w:rPr>
        <w:t xml:space="preserve"> </w:t>
      </w:r>
      <w:r w:rsidR="00AC2F6A" w:rsidRPr="00AC2F6A">
        <w:rPr>
          <w:rFonts w:cstheme="minorHAnsi"/>
          <w:sz w:val="20"/>
          <w:szCs w:val="20"/>
          <w:shd w:val="clear" w:color="auto" w:fill="92D050"/>
          <w:lang w:val="fr-FR"/>
        </w:rPr>
        <w:t xml:space="preserve">est un élément-clé pour répondre globalement aux impacts de l’agriculture conventionnelle, offrant une approche originale afin de </w:t>
      </w:r>
      <w:r w:rsidR="00CB7E1E">
        <w:rPr>
          <w:rFonts w:cstheme="minorHAnsi"/>
          <w:sz w:val="20"/>
          <w:szCs w:val="20"/>
          <w:shd w:val="clear" w:color="auto" w:fill="92D050"/>
          <w:lang w:val="fr-FR"/>
        </w:rPr>
        <w:t>couvrir les</w:t>
      </w:r>
      <w:r w:rsidR="00AC2F6A" w:rsidRPr="00AC2F6A">
        <w:rPr>
          <w:rFonts w:cstheme="minorHAnsi"/>
          <w:sz w:val="20"/>
          <w:szCs w:val="20"/>
          <w:shd w:val="clear" w:color="auto" w:fill="92D050"/>
          <w:lang w:val="fr-FR"/>
        </w:rPr>
        <w:t xml:space="preserve"> besoins croissant</w:t>
      </w:r>
      <w:r w:rsidR="00CB7E1E">
        <w:rPr>
          <w:rFonts w:cstheme="minorHAnsi"/>
          <w:sz w:val="20"/>
          <w:szCs w:val="20"/>
          <w:shd w:val="clear" w:color="auto" w:fill="92D050"/>
          <w:lang w:val="fr-FR"/>
        </w:rPr>
        <w:t>s</w:t>
      </w:r>
      <w:r w:rsidR="00AC2F6A">
        <w:rPr>
          <w:rFonts w:cstheme="minorHAnsi"/>
          <w:sz w:val="20"/>
          <w:szCs w:val="20"/>
          <w:shd w:val="clear" w:color="auto" w:fill="92D050"/>
          <w:lang w:val="fr-FR"/>
        </w:rPr>
        <w:t xml:space="preserve"> et futurs</w:t>
      </w:r>
      <w:r w:rsidR="00AC2F6A" w:rsidRPr="00AC2F6A">
        <w:rPr>
          <w:rFonts w:cstheme="minorHAnsi"/>
          <w:sz w:val="20"/>
          <w:szCs w:val="20"/>
          <w:shd w:val="clear" w:color="auto" w:fill="92D050"/>
          <w:lang w:val="fr-FR"/>
        </w:rPr>
        <w:t xml:space="preserve"> en aliment</w:t>
      </w:r>
      <w:r w:rsidR="00CB7E1E">
        <w:rPr>
          <w:rFonts w:cstheme="minorHAnsi"/>
          <w:sz w:val="20"/>
          <w:szCs w:val="20"/>
          <w:shd w:val="clear" w:color="auto" w:fill="92D050"/>
          <w:lang w:val="fr-FR"/>
        </w:rPr>
        <w:t>ation</w:t>
      </w:r>
      <w:r w:rsidR="00AC2F6A" w:rsidRPr="00AC2F6A">
        <w:rPr>
          <w:rFonts w:cstheme="minorHAnsi"/>
          <w:sz w:val="20"/>
          <w:szCs w:val="20"/>
          <w:shd w:val="clear" w:color="auto" w:fill="92D050"/>
          <w:lang w:val="fr-FR"/>
        </w:rPr>
        <w:t xml:space="preserve"> </w:t>
      </w:r>
      <w:r w:rsidR="00AC2F6A">
        <w:rPr>
          <w:rFonts w:cstheme="minorHAnsi"/>
          <w:sz w:val="20"/>
          <w:szCs w:val="20"/>
          <w:shd w:val="clear" w:color="auto" w:fill="92D050"/>
          <w:lang w:val="fr-FR"/>
        </w:rPr>
        <w:t xml:space="preserve">tout en assurant la préservation des ressources naturelles. L’agroécologie est une approche intégrée qui concilie simultanément des concepts environnementaux et sociaux et des principes de conception et de gestion de l’alimentation et de systèmes agricoles. </w:t>
      </w:r>
      <w:r w:rsidR="00AC2F6A" w:rsidRPr="0001497B">
        <w:rPr>
          <w:rFonts w:cstheme="minorHAnsi"/>
          <w:sz w:val="20"/>
          <w:szCs w:val="20"/>
          <w:shd w:val="clear" w:color="auto" w:fill="92D050"/>
          <w:lang w:val="fr-FR"/>
        </w:rPr>
        <w:t xml:space="preserve">Elle vise à optimiser les interactions </w:t>
      </w:r>
      <w:r w:rsidR="0001497B" w:rsidRPr="0001497B">
        <w:rPr>
          <w:rFonts w:cstheme="minorHAnsi"/>
          <w:sz w:val="20"/>
          <w:szCs w:val="20"/>
          <w:shd w:val="clear" w:color="auto" w:fill="92D050"/>
          <w:lang w:val="fr-FR"/>
        </w:rPr>
        <w:t>entre les plantes, les animaux, les humai</w:t>
      </w:r>
      <w:r w:rsidR="0001497B">
        <w:rPr>
          <w:rFonts w:cstheme="minorHAnsi"/>
          <w:sz w:val="20"/>
          <w:szCs w:val="20"/>
          <w:shd w:val="clear" w:color="auto" w:fill="92D050"/>
          <w:lang w:val="fr-FR"/>
        </w:rPr>
        <w:t>n</w:t>
      </w:r>
      <w:r w:rsidR="0001497B" w:rsidRPr="0001497B">
        <w:rPr>
          <w:rFonts w:cstheme="minorHAnsi"/>
          <w:sz w:val="20"/>
          <w:szCs w:val="20"/>
          <w:shd w:val="clear" w:color="auto" w:fill="92D050"/>
          <w:lang w:val="fr-FR"/>
        </w:rPr>
        <w:t xml:space="preserve">s et l’environnement tout en </w:t>
      </w:r>
      <w:r w:rsidR="0001497B">
        <w:rPr>
          <w:rFonts w:cstheme="minorHAnsi"/>
          <w:sz w:val="20"/>
          <w:szCs w:val="20"/>
          <w:shd w:val="clear" w:color="auto" w:fill="92D050"/>
          <w:lang w:val="fr-FR"/>
        </w:rPr>
        <w:t xml:space="preserve">prenant en compte les aspects sociaux </w:t>
      </w:r>
      <w:r w:rsidR="00067ABA">
        <w:rPr>
          <w:rFonts w:cstheme="minorHAnsi"/>
          <w:sz w:val="20"/>
          <w:szCs w:val="20"/>
          <w:shd w:val="clear" w:color="auto" w:fill="92D050"/>
          <w:lang w:val="fr-FR"/>
        </w:rPr>
        <w:t xml:space="preserve">qu’il est nécessaire de respecter afin d’assurer </w:t>
      </w:r>
      <w:r w:rsidR="0001497B">
        <w:rPr>
          <w:rFonts w:cstheme="minorHAnsi"/>
          <w:sz w:val="20"/>
          <w:szCs w:val="20"/>
          <w:shd w:val="clear" w:color="auto" w:fill="92D050"/>
          <w:lang w:val="fr-FR"/>
        </w:rPr>
        <w:t xml:space="preserve">un système alimentaire équitable et durable. </w:t>
      </w:r>
      <w:r w:rsidR="00971F95" w:rsidRPr="004B3623">
        <w:rPr>
          <w:rFonts w:cstheme="minorHAnsi"/>
          <w:sz w:val="20"/>
          <w:szCs w:val="20"/>
          <w:shd w:val="clear" w:color="auto" w:fill="92D050"/>
        </w:rPr>
        <w:fldChar w:fldCharType="begin"/>
      </w:r>
      <w:r w:rsidR="00971F95" w:rsidRPr="00067ABA">
        <w:rPr>
          <w:rFonts w:cstheme="minorHAnsi"/>
          <w:sz w:val="20"/>
          <w:szCs w:val="20"/>
          <w:shd w:val="clear" w:color="auto" w:fill="92D050"/>
          <w:lang w:val="fr-FR"/>
        </w:rPr>
        <w:instrText xml:space="preserve"> ADDIN ZOTERO_ITEM CSL_CITATION {"citationID":"b38uxkYh","properties":{"formattedCitation":"(Falco &amp; Perrings, 2003)","plainCitation":"(Falco &amp; Perrings, 2003)","noteIndex":0},"citationItems":[{"id":50,"uris":["http://zotero.org/users/5417024/items/K64H3DR4"],"uri":["http://zotero.org/users/5417024/items/K64H3DR4"],"itemData":{"id":50,"type":"article-journal","title":"Crop Genetic Diversity, Productivity and Stability of Agroecosystems. A Theoretical and Empirical Investigation","container-title":"Scottish Journal of Political Economy","page":"207-216","volume":"50","issue":"2","source":"Wiley Online Library","abstract":"This paper purports a model of farmers' crop choices in an uncertain environment. The model shows that profit maximizing farmers will choose a crop mix characterised by greater crop diversity if diversity is positively related to productivity and negatively correlated with production and income variability. An application using data from a Vavilov megadiversity spot, southern Italy, from 1970 up to 1993 is provided to test model hypotheses. It is found that interspecies crop genetic diversity is positively related to mean income and negatively related to the variance of income.","DOI":"10.1111/1467-9485.5002006","ISSN":"1467-9485","language":"en","author":[{"family":"Falco","given":"Salvatore Di"},{"family":"Perrings","given":"Charles"}],"issued":{"date-parts":[["2003"]]}}}],"schema":"https://github.com/citation-style-language/schema/raw/master/csl-citation.json"} </w:instrText>
      </w:r>
      <w:r w:rsidR="00971F95" w:rsidRPr="004B3623">
        <w:rPr>
          <w:rFonts w:cstheme="minorHAnsi"/>
          <w:sz w:val="20"/>
          <w:szCs w:val="20"/>
          <w:shd w:val="clear" w:color="auto" w:fill="92D050"/>
        </w:rPr>
        <w:fldChar w:fldCharType="separate"/>
      </w:r>
      <w:r w:rsidR="00971F95" w:rsidRPr="00067ABA">
        <w:rPr>
          <w:rFonts w:cstheme="minorHAnsi"/>
          <w:sz w:val="20"/>
          <w:szCs w:val="20"/>
          <w:shd w:val="clear" w:color="auto" w:fill="92D050"/>
          <w:lang w:val="fr-FR"/>
        </w:rPr>
        <w:t>(Falco &amp; Perrings, 2003)</w:t>
      </w:r>
      <w:r w:rsidR="00971F95" w:rsidRPr="004B3623">
        <w:rPr>
          <w:rFonts w:cstheme="minorHAnsi"/>
          <w:sz w:val="20"/>
          <w:szCs w:val="20"/>
          <w:shd w:val="clear" w:color="auto" w:fill="92D050"/>
        </w:rPr>
        <w:fldChar w:fldCharType="end"/>
      </w:r>
      <w:r w:rsidR="00A011AA" w:rsidRPr="00067ABA">
        <w:rPr>
          <w:rFonts w:cstheme="minorHAnsi"/>
          <w:sz w:val="20"/>
          <w:szCs w:val="20"/>
          <w:shd w:val="clear" w:color="auto" w:fill="C2D69B" w:themeFill="accent3" w:themeFillTint="99"/>
          <w:lang w:val="fr-FR"/>
        </w:rPr>
        <w:t>.</w:t>
      </w:r>
    </w:p>
    <w:p w:rsidR="003F2AD5" w:rsidRPr="00067ABA" w:rsidRDefault="0078744E" w:rsidP="008F37C0">
      <w:pPr>
        <w:tabs>
          <w:tab w:val="left" w:pos="6092"/>
        </w:tabs>
        <w:rPr>
          <w:rFonts w:cstheme="minorHAnsi"/>
          <w:i/>
          <w:sz w:val="20"/>
          <w:szCs w:val="20"/>
          <w:lang w:val="fr-FR"/>
        </w:rPr>
      </w:pPr>
      <w:r w:rsidRPr="004B3623">
        <w:rPr>
          <w:rFonts w:cstheme="minorHAnsi"/>
          <w:b/>
          <w:noProof/>
          <w:sz w:val="20"/>
          <w:szCs w:val="20"/>
          <w:u w:val="single"/>
          <w:shd w:val="clear" w:color="auto" w:fill="92D050"/>
          <w:lang w:val="fr-FR" w:eastAsia="fr-FR"/>
        </w:rPr>
        <w:drawing>
          <wp:anchor distT="0" distB="0" distL="114300" distR="114300" simplePos="0" relativeHeight="251661312" behindDoc="0" locked="0" layoutInCell="1" allowOverlap="1" wp14:anchorId="66402FD2" wp14:editId="47776AD3">
            <wp:simplePos x="0" y="0"/>
            <wp:positionH relativeFrom="column">
              <wp:posOffset>86995</wp:posOffset>
            </wp:positionH>
            <wp:positionV relativeFrom="paragraph">
              <wp:posOffset>62230</wp:posOffset>
            </wp:positionV>
            <wp:extent cx="2781300" cy="1854835"/>
            <wp:effectExtent l="0" t="0" r="0" b="0"/>
            <wp:wrapSquare wrapText="bothSides"/>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0" cy="1854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1165" w:rsidRPr="00CB7E1E" w:rsidRDefault="00131165" w:rsidP="0078744E">
      <w:pPr>
        <w:tabs>
          <w:tab w:val="left" w:pos="6092"/>
        </w:tabs>
        <w:spacing w:line="240" w:lineRule="auto"/>
        <w:rPr>
          <w:rFonts w:cstheme="minorHAnsi"/>
          <w:i/>
          <w:sz w:val="20"/>
          <w:szCs w:val="20"/>
          <w:lang w:val="fr-FR"/>
        </w:rPr>
      </w:pPr>
      <w:r w:rsidRPr="00CB7E1E">
        <w:rPr>
          <w:rFonts w:cstheme="minorHAnsi"/>
          <w:i/>
          <w:sz w:val="20"/>
          <w:szCs w:val="20"/>
          <w:lang w:val="fr-FR"/>
        </w:rPr>
        <w:t>FIGURE</w:t>
      </w:r>
      <w:r w:rsidR="00126439" w:rsidRPr="00CB7E1E">
        <w:rPr>
          <w:rFonts w:cstheme="minorHAnsi"/>
          <w:i/>
          <w:sz w:val="20"/>
          <w:szCs w:val="20"/>
          <w:lang w:val="fr-FR"/>
        </w:rPr>
        <w:t xml:space="preserve"> 3&amp;</w:t>
      </w:r>
      <w:proofErr w:type="gramStart"/>
      <w:r w:rsidR="00126439" w:rsidRPr="00CB7E1E">
        <w:rPr>
          <w:rFonts w:cstheme="minorHAnsi"/>
          <w:i/>
          <w:sz w:val="20"/>
          <w:szCs w:val="20"/>
          <w:lang w:val="fr-FR"/>
        </w:rPr>
        <w:t>4</w:t>
      </w:r>
      <w:r w:rsidRPr="00CB7E1E">
        <w:rPr>
          <w:rFonts w:cstheme="minorHAnsi"/>
          <w:i/>
          <w:sz w:val="20"/>
          <w:szCs w:val="20"/>
          <w:lang w:val="fr-FR"/>
        </w:rPr>
        <w:t>:</w:t>
      </w:r>
      <w:proofErr w:type="gramEnd"/>
      <w:r w:rsidRPr="00CB7E1E">
        <w:rPr>
          <w:rFonts w:cstheme="minorHAnsi"/>
          <w:i/>
          <w:sz w:val="20"/>
          <w:szCs w:val="20"/>
          <w:lang w:val="fr-FR"/>
        </w:rPr>
        <w:t xml:space="preserve">  </w:t>
      </w:r>
      <w:r w:rsidR="00CB7E1E" w:rsidRPr="00CB7E1E">
        <w:rPr>
          <w:rFonts w:cstheme="minorHAnsi"/>
          <w:i/>
          <w:sz w:val="20"/>
          <w:szCs w:val="20"/>
          <w:lang w:val="fr-FR"/>
        </w:rPr>
        <w:t xml:space="preserve">Exemples d’exploitations en agroécologie avec </w:t>
      </w:r>
      <w:r w:rsidR="00272078">
        <w:rPr>
          <w:rFonts w:cstheme="minorHAnsi"/>
          <w:i/>
          <w:sz w:val="20"/>
          <w:szCs w:val="20"/>
          <w:lang w:val="fr-FR"/>
        </w:rPr>
        <w:t>différentes variétés</w:t>
      </w:r>
      <w:r w:rsidR="00CB7E1E" w:rsidRPr="00CB7E1E">
        <w:rPr>
          <w:rFonts w:cstheme="minorHAnsi"/>
          <w:i/>
          <w:sz w:val="20"/>
          <w:szCs w:val="20"/>
          <w:lang w:val="fr-FR"/>
        </w:rPr>
        <w:t xml:space="preserve"> de </w:t>
      </w:r>
      <w:r w:rsidR="00CB7E1E">
        <w:rPr>
          <w:rFonts w:cstheme="minorHAnsi"/>
          <w:i/>
          <w:sz w:val="20"/>
          <w:szCs w:val="20"/>
          <w:lang w:val="fr-FR"/>
        </w:rPr>
        <w:t>cultures</w:t>
      </w:r>
      <w:r w:rsidR="00CB7E1E" w:rsidRPr="00CB7E1E">
        <w:rPr>
          <w:rFonts w:cstheme="minorHAnsi"/>
          <w:i/>
          <w:sz w:val="20"/>
          <w:szCs w:val="20"/>
          <w:lang w:val="fr-FR"/>
        </w:rPr>
        <w:t xml:space="preserve">, </w:t>
      </w:r>
      <w:r w:rsidR="00CB7E1E">
        <w:rPr>
          <w:rFonts w:cstheme="minorHAnsi"/>
          <w:i/>
          <w:sz w:val="20"/>
          <w:szCs w:val="20"/>
          <w:lang w:val="fr-FR"/>
        </w:rPr>
        <w:t>sans utilisation de produits chimiques et avec un léger travail du sol.</w:t>
      </w:r>
    </w:p>
    <w:p w:rsidR="00CA7640" w:rsidRPr="002D0D0E" w:rsidRDefault="002D0D0E" w:rsidP="004523C6">
      <w:pPr>
        <w:shd w:val="clear" w:color="auto" w:fill="92D050"/>
        <w:tabs>
          <w:tab w:val="left" w:pos="6092"/>
        </w:tabs>
        <w:spacing w:line="240" w:lineRule="auto"/>
        <w:jc w:val="both"/>
        <w:rPr>
          <w:rFonts w:cstheme="minorHAnsi"/>
          <w:sz w:val="20"/>
          <w:szCs w:val="20"/>
          <w:lang w:val="fr-FR"/>
        </w:rPr>
      </w:pPr>
      <w:r w:rsidRPr="002D0D0E">
        <w:rPr>
          <w:rFonts w:cstheme="minorHAnsi"/>
          <w:sz w:val="20"/>
          <w:szCs w:val="20"/>
          <w:lang w:val="fr-FR"/>
        </w:rPr>
        <w:t xml:space="preserve">Les pratiques </w:t>
      </w:r>
      <w:proofErr w:type="spellStart"/>
      <w:r w:rsidRPr="002D0D0E">
        <w:rPr>
          <w:rFonts w:cstheme="minorHAnsi"/>
          <w:sz w:val="20"/>
          <w:szCs w:val="20"/>
          <w:lang w:val="fr-FR"/>
        </w:rPr>
        <w:t>agroécologiques</w:t>
      </w:r>
      <w:proofErr w:type="spellEnd"/>
      <w:r w:rsidRPr="002D0D0E">
        <w:rPr>
          <w:rFonts w:cstheme="minorHAnsi"/>
          <w:sz w:val="20"/>
          <w:szCs w:val="20"/>
          <w:lang w:val="fr-FR"/>
        </w:rPr>
        <w:t xml:space="preserve"> sont diverses: diversité des </w:t>
      </w:r>
      <w:r w:rsidR="004523C6">
        <w:rPr>
          <w:rFonts w:cstheme="minorHAnsi"/>
          <w:sz w:val="20"/>
          <w:szCs w:val="20"/>
          <w:lang w:val="fr-FR"/>
        </w:rPr>
        <w:t>cultures</w:t>
      </w:r>
      <w:r w:rsidRPr="002D0D0E">
        <w:rPr>
          <w:rFonts w:cstheme="minorHAnsi"/>
          <w:sz w:val="20"/>
          <w:szCs w:val="20"/>
          <w:lang w:val="fr-FR"/>
        </w:rPr>
        <w:t xml:space="preserve">, utilisation minimale ou absence d’utilisation de produits chimiques, synergies, efficience, résilience, recyclage, </w:t>
      </w:r>
      <w:proofErr w:type="spellStart"/>
      <w:r w:rsidRPr="002D0D0E">
        <w:rPr>
          <w:rFonts w:cstheme="minorHAnsi"/>
          <w:sz w:val="20"/>
          <w:szCs w:val="20"/>
          <w:lang w:val="fr-FR"/>
        </w:rPr>
        <w:t>co</w:t>
      </w:r>
      <w:proofErr w:type="spellEnd"/>
      <w:r w:rsidRPr="002D0D0E">
        <w:rPr>
          <w:rFonts w:cstheme="minorHAnsi"/>
          <w:sz w:val="20"/>
          <w:szCs w:val="20"/>
          <w:lang w:val="fr-FR"/>
        </w:rPr>
        <w:t xml:space="preserve">-construction </w:t>
      </w:r>
      <w:r w:rsidR="00FF5948">
        <w:rPr>
          <w:rFonts w:cstheme="minorHAnsi"/>
          <w:sz w:val="20"/>
          <w:szCs w:val="20"/>
          <w:lang w:val="fr-FR"/>
        </w:rPr>
        <w:t>et partage</w:t>
      </w:r>
      <w:r w:rsidRPr="002D0D0E">
        <w:rPr>
          <w:rFonts w:cstheme="minorHAnsi"/>
          <w:sz w:val="20"/>
          <w:szCs w:val="20"/>
          <w:lang w:val="fr-FR"/>
        </w:rPr>
        <w:t xml:space="preserve"> de la connaissance, valeurs humaines et sociales, traditions culturelles et alimentaires.</w:t>
      </w:r>
    </w:p>
    <w:p w:rsidR="00CA7640" w:rsidRPr="0012515D" w:rsidRDefault="00B13660" w:rsidP="0078744E">
      <w:pPr>
        <w:shd w:val="clear" w:color="auto" w:fill="92D050"/>
        <w:spacing w:after="0" w:line="240" w:lineRule="auto"/>
        <w:jc w:val="both"/>
        <w:rPr>
          <w:rFonts w:cstheme="minorHAnsi"/>
          <w:sz w:val="20"/>
          <w:szCs w:val="20"/>
          <w:lang w:val="fr-FR"/>
        </w:rPr>
      </w:pPr>
      <w:r w:rsidRPr="00B13660">
        <w:rPr>
          <w:rFonts w:cstheme="minorHAnsi"/>
          <w:sz w:val="20"/>
          <w:szCs w:val="20"/>
          <w:lang w:val="fr-FR"/>
        </w:rPr>
        <w:t xml:space="preserve">L’agroécologie est importante car elle va au-delà des objectifs de court-terme et améliore la santé à long-terme et la </w:t>
      </w:r>
      <w:r w:rsidR="00140B92">
        <w:rPr>
          <w:rFonts w:cstheme="minorHAnsi"/>
          <w:sz w:val="20"/>
          <w:szCs w:val="20"/>
          <w:lang w:val="fr-FR"/>
        </w:rPr>
        <w:t>durabilité des systèmes agricoles</w:t>
      </w:r>
      <w:r w:rsidR="00CA7640" w:rsidRPr="00B13660">
        <w:rPr>
          <w:rFonts w:cstheme="minorHAnsi"/>
          <w:sz w:val="20"/>
          <w:szCs w:val="20"/>
          <w:lang w:val="fr-FR"/>
        </w:rPr>
        <w:t xml:space="preserve">. </w:t>
      </w:r>
      <w:r w:rsidR="00140B92" w:rsidRPr="00140B92">
        <w:rPr>
          <w:rFonts w:cstheme="minorHAnsi"/>
          <w:sz w:val="20"/>
          <w:szCs w:val="20"/>
          <w:lang w:val="fr-FR"/>
        </w:rPr>
        <w:t xml:space="preserve">Un important principe de l’Agroécologie est de réduire la dépendance à la pétrochimie et au pétrole dans la production des plantes. L’agroécologie favorise aussi des usages plus efficaces et moins dommageables des ressources en eau et de la terre que l’agriculture </w:t>
      </w:r>
      <w:r w:rsidR="00140B92">
        <w:rPr>
          <w:rFonts w:cstheme="minorHAnsi"/>
          <w:sz w:val="20"/>
          <w:szCs w:val="20"/>
          <w:lang w:val="fr-FR"/>
        </w:rPr>
        <w:t xml:space="preserve">industrielle. </w:t>
      </w:r>
      <w:r w:rsidR="0012515D">
        <w:rPr>
          <w:rFonts w:cstheme="minorHAnsi"/>
          <w:sz w:val="20"/>
          <w:szCs w:val="20"/>
          <w:lang w:val="fr-FR"/>
        </w:rPr>
        <w:t>Les écosystèmes de</w:t>
      </w:r>
      <w:r w:rsidR="0078073B">
        <w:rPr>
          <w:rFonts w:cstheme="minorHAnsi"/>
          <w:sz w:val="20"/>
          <w:szCs w:val="20"/>
          <w:lang w:val="fr-FR"/>
        </w:rPr>
        <w:t>s</w:t>
      </w:r>
      <w:r w:rsidR="0012515D">
        <w:rPr>
          <w:rFonts w:cstheme="minorHAnsi"/>
          <w:sz w:val="20"/>
          <w:szCs w:val="20"/>
          <w:lang w:val="fr-FR"/>
        </w:rPr>
        <w:t xml:space="preserve"> sols sont mieux préservés. Les principes de l’agroécologie sont garants de l’</w:t>
      </w:r>
      <w:r w:rsidR="0078073B">
        <w:rPr>
          <w:rFonts w:cstheme="minorHAnsi"/>
          <w:sz w:val="20"/>
          <w:szCs w:val="20"/>
          <w:lang w:val="fr-FR"/>
        </w:rPr>
        <w:t>esthétique</w:t>
      </w:r>
      <w:r w:rsidR="0012515D">
        <w:rPr>
          <w:rFonts w:cstheme="minorHAnsi"/>
          <w:sz w:val="20"/>
          <w:szCs w:val="20"/>
          <w:lang w:val="fr-FR"/>
        </w:rPr>
        <w:t xml:space="preserve"> et de la </w:t>
      </w:r>
      <w:r w:rsidR="0012515D">
        <w:rPr>
          <w:rFonts w:cstheme="minorHAnsi"/>
          <w:sz w:val="20"/>
          <w:szCs w:val="20"/>
          <w:lang w:val="fr-FR"/>
        </w:rPr>
        <w:lastRenderedPageBreak/>
        <w:t>santé dans les environnements humains.</w:t>
      </w:r>
      <w:r w:rsidR="00971F95" w:rsidRPr="004B3623">
        <w:rPr>
          <w:rFonts w:cstheme="minorHAnsi"/>
          <w:sz w:val="20"/>
          <w:szCs w:val="20"/>
        </w:rPr>
        <w:fldChar w:fldCharType="begin"/>
      </w:r>
      <w:r w:rsidR="00971F95" w:rsidRPr="0012515D">
        <w:rPr>
          <w:rFonts w:cstheme="minorHAnsi"/>
          <w:sz w:val="20"/>
          <w:szCs w:val="20"/>
          <w:lang w:val="fr-FR"/>
        </w:rPr>
        <w:instrText xml:space="preserve"> ADDIN ZOTERO_ITEM CSL_CITATION {"citationID":"FdDVaHfc","properties":{"formattedCitation":"(\\uc0\\u8220{}(9) EE 101: \\uc0\\u8216{}Sustainable Farming through Agroecology\\uc0\\u8217{} by Stephen Gliessman with Mark Bittman - YouTube,\\uc0\\u8221{} n.d.)","plainCitation":"(“(9) EE 101: ‘Sustainable Farming through Agroecology’ by Stephen Gliessman with Mark Bittman - YouTube,” n.d.)","noteIndex":0},"citationItems":[{"id":81,"uris":["http://zotero.org/users/5417024/items/G9TSYESM"],"uri":["http://zotero.org/users/5417024/items/G9TSYESM"],"itemData":{"id":81,"type":"webpage","title":"(9) EE 101: \"Sustainable Farming through Agroecology\" by Stephen Gliessman with Mark Bittman - YouTube","URL":"https://www.youtube.com/watch?v=ObffHbRuJgc","accessed":{"date-parts":[["2019",3,30]]}}}],"schema":"https://github.com/citation-style-language/schema/raw/master/csl-citation.json"} </w:instrText>
      </w:r>
      <w:r w:rsidR="00971F95" w:rsidRPr="004B3623">
        <w:rPr>
          <w:rFonts w:cstheme="minorHAnsi"/>
          <w:sz w:val="20"/>
          <w:szCs w:val="20"/>
        </w:rPr>
        <w:fldChar w:fldCharType="separate"/>
      </w:r>
      <w:r w:rsidR="00971F95" w:rsidRPr="0012515D">
        <w:rPr>
          <w:rFonts w:cstheme="minorHAnsi"/>
          <w:sz w:val="20"/>
          <w:szCs w:val="20"/>
          <w:lang w:val="en-US"/>
        </w:rPr>
        <w:t>(“(9) EE 101: ‘Sustainable Farming through Agroecology’ by Stephen Gliessman with Mark Bittman - YouTube,” n.d.)</w:t>
      </w:r>
      <w:r w:rsidR="00971F95" w:rsidRPr="004B3623">
        <w:rPr>
          <w:rFonts w:cstheme="minorHAnsi"/>
          <w:sz w:val="20"/>
          <w:szCs w:val="20"/>
        </w:rPr>
        <w:fldChar w:fldCharType="end"/>
      </w:r>
      <w:r w:rsidR="00CA7640" w:rsidRPr="00685D02">
        <w:rPr>
          <w:rFonts w:cstheme="minorHAnsi"/>
          <w:sz w:val="20"/>
          <w:szCs w:val="20"/>
          <w:lang w:val="fr-FR"/>
        </w:rPr>
        <w:t xml:space="preserve">. </w:t>
      </w:r>
      <w:r w:rsidR="0012515D" w:rsidRPr="0012515D">
        <w:rPr>
          <w:rFonts w:cstheme="minorHAnsi"/>
          <w:sz w:val="20"/>
          <w:szCs w:val="20"/>
          <w:lang w:val="fr-FR"/>
        </w:rPr>
        <w:t xml:space="preserve">Les </w:t>
      </w:r>
      <w:r w:rsidR="0078073B" w:rsidRPr="0012515D">
        <w:rPr>
          <w:rFonts w:cstheme="minorHAnsi"/>
          <w:sz w:val="20"/>
          <w:szCs w:val="20"/>
          <w:lang w:val="fr-FR"/>
        </w:rPr>
        <w:t>méthodes</w:t>
      </w:r>
      <w:r w:rsidR="0012515D" w:rsidRPr="0012515D">
        <w:rPr>
          <w:rFonts w:cstheme="minorHAnsi"/>
          <w:sz w:val="20"/>
          <w:szCs w:val="20"/>
          <w:lang w:val="fr-FR"/>
        </w:rPr>
        <w:t xml:space="preserve"> de l’</w:t>
      </w:r>
      <w:proofErr w:type="spellStart"/>
      <w:r w:rsidR="0012515D" w:rsidRPr="0012515D">
        <w:rPr>
          <w:rFonts w:cstheme="minorHAnsi"/>
          <w:sz w:val="20"/>
          <w:szCs w:val="20"/>
          <w:lang w:val="fr-FR"/>
        </w:rPr>
        <w:t>Agréocolog</w:t>
      </w:r>
      <w:r w:rsidR="0078073B">
        <w:rPr>
          <w:rFonts w:cstheme="minorHAnsi"/>
          <w:sz w:val="20"/>
          <w:szCs w:val="20"/>
          <w:lang w:val="fr-FR"/>
        </w:rPr>
        <w:t>ie</w:t>
      </w:r>
      <w:proofErr w:type="spellEnd"/>
      <w:r w:rsidR="0012515D" w:rsidRPr="0012515D">
        <w:rPr>
          <w:rFonts w:cstheme="minorHAnsi"/>
          <w:sz w:val="20"/>
          <w:szCs w:val="20"/>
          <w:lang w:val="fr-FR"/>
        </w:rPr>
        <w:t xml:space="preserve"> reposent aussi sur la participation de non- professionnels autant que celle des professionnels dans les partages d’idées et d’activités qui sont gratifiantes sur le plan cogniti</w:t>
      </w:r>
      <w:r w:rsidR="0078073B">
        <w:rPr>
          <w:rFonts w:cstheme="minorHAnsi"/>
          <w:sz w:val="20"/>
          <w:szCs w:val="20"/>
          <w:lang w:val="fr-FR"/>
        </w:rPr>
        <w:t>f</w:t>
      </w:r>
      <w:r w:rsidR="0012515D" w:rsidRPr="0012515D">
        <w:rPr>
          <w:rFonts w:cstheme="minorHAnsi"/>
          <w:sz w:val="20"/>
          <w:szCs w:val="20"/>
          <w:lang w:val="fr-FR"/>
        </w:rPr>
        <w:t xml:space="preserve"> et émotionnel des </w:t>
      </w:r>
      <w:r w:rsidR="0012515D">
        <w:rPr>
          <w:rFonts w:cstheme="minorHAnsi"/>
          <w:sz w:val="20"/>
          <w:szCs w:val="20"/>
          <w:lang w:val="fr-FR"/>
        </w:rPr>
        <w:t>êtres humains.</w:t>
      </w:r>
      <w:r w:rsidR="00971F95" w:rsidRPr="0012515D">
        <w:rPr>
          <w:rFonts w:cstheme="minorHAnsi"/>
          <w:sz w:val="20"/>
          <w:szCs w:val="20"/>
          <w:lang w:val="fr-FR"/>
        </w:rPr>
        <w:t xml:space="preserve"> </w:t>
      </w:r>
      <w:r w:rsidR="00971F95" w:rsidRPr="004B3623">
        <w:rPr>
          <w:rFonts w:cstheme="minorHAnsi"/>
          <w:sz w:val="20"/>
          <w:szCs w:val="20"/>
        </w:rPr>
        <w:fldChar w:fldCharType="begin"/>
      </w:r>
      <w:r w:rsidR="00971F95" w:rsidRPr="0012515D">
        <w:rPr>
          <w:rFonts w:cstheme="minorHAnsi"/>
          <w:sz w:val="20"/>
          <w:szCs w:val="20"/>
          <w:lang w:val="fr-FR"/>
        </w:rPr>
        <w:instrText xml:space="preserve"> ADDIN ZOTERO_ITEM CSL_CITATION {"citationID":"MXIsdTae","properties":{"formattedCitation":"(Gliessman, 2018)","plainCitation":"(Gliessman, 2018)","noteIndex":0},"citationItems":[{"id":78,"uris":["http://zotero.org/users/5417024/items/TERAIFIW"],"uri":["http://zotero.org/users/5417024/items/TERAIFIW"],"itemData":{"id":78,"type":"article-journal","title":"Defining Agroecology","container-title":"Agroecology and Sustainable Food Systems","page":"599-600","volume":"42","issue":"6","source":"Taylor and Francis+NEJM","DOI":"10.1080/21683565.2018.1432329","ISSN":"2168-3565","author":[{"family":"Gliessman","given":"Steve"}],"issued":{"date-parts":[["2018",7,3]]}}}],"schema":"https://github.com/citation-style-language/schema/raw/master/csl-citation.json"} </w:instrText>
      </w:r>
      <w:r w:rsidR="00971F95" w:rsidRPr="004B3623">
        <w:rPr>
          <w:rFonts w:cstheme="minorHAnsi"/>
          <w:sz w:val="20"/>
          <w:szCs w:val="20"/>
        </w:rPr>
        <w:fldChar w:fldCharType="separate"/>
      </w:r>
      <w:r w:rsidR="00971F95" w:rsidRPr="0012515D">
        <w:rPr>
          <w:rFonts w:cstheme="minorHAnsi"/>
          <w:sz w:val="20"/>
          <w:szCs w:val="20"/>
          <w:lang w:val="fr-FR"/>
        </w:rPr>
        <w:t>(Gliessman, 2018)</w:t>
      </w:r>
      <w:r w:rsidR="00971F95" w:rsidRPr="004B3623">
        <w:rPr>
          <w:rFonts w:cstheme="minorHAnsi"/>
          <w:sz w:val="20"/>
          <w:szCs w:val="20"/>
        </w:rPr>
        <w:fldChar w:fldCharType="end"/>
      </w:r>
      <w:r w:rsidR="00CA7640" w:rsidRPr="0012515D">
        <w:rPr>
          <w:rFonts w:cstheme="minorHAnsi"/>
          <w:sz w:val="20"/>
          <w:szCs w:val="20"/>
          <w:lang w:val="fr-FR"/>
        </w:rPr>
        <w:t>.</w:t>
      </w:r>
    </w:p>
    <w:p w:rsidR="002D0D0E" w:rsidRPr="0012515D" w:rsidRDefault="002D0D0E" w:rsidP="00131165">
      <w:pPr>
        <w:tabs>
          <w:tab w:val="left" w:pos="6092"/>
        </w:tabs>
        <w:rPr>
          <w:rFonts w:cstheme="minorHAnsi"/>
          <w:b/>
          <w:sz w:val="20"/>
          <w:szCs w:val="20"/>
          <w:u w:val="single"/>
          <w:lang w:val="fr-FR"/>
        </w:rPr>
      </w:pPr>
    </w:p>
    <w:p w:rsidR="004B3623" w:rsidRPr="002D0D0E" w:rsidRDefault="002D0D0E" w:rsidP="00131165">
      <w:pPr>
        <w:tabs>
          <w:tab w:val="left" w:pos="6092"/>
        </w:tabs>
        <w:rPr>
          <w:rFonts w:cstheme="minorHAnsi"/>
          <w:b/>
          <w:sz w:val="20"/>
          <w:szCs w:val="20"/>
          <w:u w:val="single"/>
          <w:lang w:val="fr-FR"/>
        </w:rPr>
      </w:pPr>
      <w:r w:rsidRPr="002D0D0E">
        <w:rPr>
          <w:rFonts w:cstheme="minorHAnsi"/>
          <w:b/>
          <w:sz w:val="20"/>
          <w:szCs w:val="20"/>
          <w:u w:val="single"/>
          <w:lang w:val="fr-FR"/>
        </w:rPr>
        <w:t>Activités</w:t>
      </w:r>
    </w:p>
    <w:p w:rsidR="00D7284A" w:rsidRPr="002D0D0E" w:rsidRDefault="00D7284A" w:rsidP="004B3623">
      <w:pPr>
        <w:tabs>
          <w:tab w:val="left" w:pos="6092"/>
        </w:tabs>
        <w:spacing w:after="0"/>
        <w:rPr>
          <w:rFonts w:cstheme="minorHAnsi"/>
          <w:b/>
          <w:sz w:val="20"/>
          <w:szCs w:val="20"/>
          <w:u w:val="single"/>
          <w:lang w:val="fr-FR"/>
        </w:rPr>
      </w:pPr>
      <w:r w:rsidRPr="002D0D0E">
        <w:rPr>
          <w:rFonts w:cstheme="minorHAnsi"/>
          <w:sz w:val="20"/>
          <w:szCs w:val="20"/>
          <w:lang w:val="fr-FR"/>
        </w:rPr>
        <w:t xml:space="preserve">1. </w:t>
      </w:r>
      <w:r w:rsidR="002D0D0E" w:rsidRPr="002D0D0E">
        <w:rPr>
          <w:rFonts w:cstheme="minorHAnsi"/>
          <w:sz w:val="20"/>
          <w:szCs w:val="20"/>
          <w:lang w:val="fr-FR"/>
        </w:rPr>
        <w:t xml:space="preserve">Lire le texte </w:t>
      </w:r>
      <w:r w:rsidRPr="002D0D0E">
        <w:rPr>
          <w:rFonts w:cstheme="minorHAnsi"/>
          <w:sz w:val="20"/>
          <w:szCs w:val="20"/>
          <w:lang w:val="fr-FR"/>
        </w:rPr>
        <w:t xml:space="preserve"> </w:t>
      </w:r>
      <w:r w:rsidR="00F860C1">
        <w:rPr>
          <w:rFonts w:cstheme="minorHAnsi"/>
          <w:sz w:val="20"/>
          <w:szCs w:val="20"/>
          <w:lang w:val="fr-FR"/>
        </w:rPr>
        <w:t>ci-dessous</w:t>
      </w:r>
      <w:r w:rsidRPr="002D0D0E">
        <w:rPr>
          <w:rFonts w:cstheme="minorHAnsi"/>
          <w:sz w:val="20"/>
          <w:szCs w:val="20"/>
          <w:lang w:val="fr-FR"/>
        </w:rPr>
        <w:t xml:space="preserve"> </w:t>
      </w:r>
      <w:r w:rsidR="002D0D0E" w:rsidRPr="002D0D0E">
        <w:rPr>
          <w:rFonts w:cstheme="minorHAnsi"/>
          <w:sz w:val="20"/>
          <w:szCs w:val="20"/>
          <w:lang w:val="fr-FR"/>
        </w:rPr>
        <w:t xml:space="preserve">et décrire les différences entre agriculture conventionnelle et agriculture </w:t>
      </w:r>
      <w:proofErr w:type="spellStart"/>
      <w:r w:rsidR="002D0D0E" w:rsidRPr="002D0D0E">
        <w:rPr>
          <w:rFonts w:cstheme="minorHAnsi"/>
          <w:sz w:val="20"/>
          <w:szCs w:val="20"/>
          <w:lang w:val="fr-FR"/>
        </w:rPr>
        <w:t>agroécologique</w:t>
      </w:r>
      <w:proofErr w:type="spellEnd"/>
    </w:p>
    <w:tbl>
      <w:tblPr>
        <w:tblStyle w:val="Grilledutableau"/>
        <w:tblW w:w="8992" w:type="dxa"/>
        <w:tblLook w:val="04A0" w:firstRow="1" w:lastRow="0" w:firstColumn="1" w:lastColumn="0" w:noHBand="0" w:noVBand="1"/>
      </w:tblPr>
      <w:tblGrid>
        <w:gridCol w:w="4496"/>
        <w:gridCol w:w="4496"/>
      </w:tblGrid>
      <w:tr w:rsidR="00D7284A" w:rsidRPr="004B3623" w:rsidTr="00DD5F6B">
        <w:trPr>
          <w:trHeight w:val="257"/>
        </w:trPr>
        <w:tc>
          <w:tcPr>
            <w:tcW w:w="4496" w:type="dxa"/>
            <w:shd w:val="clear" w:color="auto" w:fill="D99594" w:themeFill="accent2" w:themeFillTint="99"/>
          </w:tcPr>
          <w:p w:rsidR="00D7284A" w:rsidRPr="004B3623" w:rsidRDefault="002D0D0E" w:rsidP="00131165">
            <w:pPr>
              <w:tabs>
                <w:tab w:val="left" w:pos="6092"/>
              </w:tabs>
              <w:rPr>
                <w:rFonts w:cstheme="minorHAnsi"/>
                <w:b/>
                <w:sz w:val="20"/>
                <w:szCs w:val="20"/>
              </w:rPr>
            </w:pPr>
            <w:r>
              <w:rPr>
                <w:rFonts w:cstheme="minorHAnsi"/>
                <w:b/>
                <w:sz w:val="20"/>
                <w:szCs w:val="20"/>
              </w:rPr>
              <w:t>AGRICULTURE CONVENTIONNELLE</w:t>
            </w:r>
          </w:p>
        </w:tc>
        <w:tc>
          <w:tcPr>
            <w:tcW w:w="4496" w:type="dxa"/>
            <w:shd w:val="clear" w:color="auto" w:fill="C2D69B" w:themeFill="accent3" w:themeFillTint="99"/>
          </w:tcPr>
          <w:p w:rsidR="00D7284A" w:rsidRPr="004B3623" w:rsidRDefault="002D0D0E" w:rsidP="00131165">
            <w:pPr>
              <w:tabs>
                <w:tab w:val="left" w:pos="6092"/>
              </w:tabs>
              <w:rPr>
                <w:rFonts w:cstheme="minorHAnsi"/>
                <w:b/>
                <w:sz w:val="20"/>
                <w:szCs w:val="20"/>
              </w:rPr>
            </w:pPr>
            <w:r>
              <w:rPr>
                <w:rFonts w:cstheme="minorHAnsi"/>
                <w:b/>
                <w:sz w:val="20"/>
                <w:szCs w:val="20"/>
              </w:rPr>
              <w:t>AGRICULTURE AGROECOLOGIQUE</w:t>
            </w:r>
          </w:p>
        </w:tc>
      </w:tr>
      <w:tr w:rsidR="00D7284A" w:rsidRPr="004B3623" w:rsidTr="00BE754B">
        <w:trPr>
          <w:trHeight w:val="257"/>
        </w:trPr>
        <w:tc>
          <w:tcPr>
            <w:tcW w:w="4496" w:type="dxa"/>
          </w:tcPr>
          <w:p w:rsidR="00D7284A" w:rsidRPr="004B3623" w:rsidRDefault="00D7284A" w:rsidP="00D7284A">
            <w:pPr>
              <w:pStyle w:val="Paragraphedeliste"/>
              <w:numPr>
                <w:ilvl w:val="0"/>
                <w:numId w:val="1"/>
              </w:numPr>
              <w:tabs>
                <w:tab w:val="left" w:pos="6092"/>
              </w:tabs>
              <w:rPr>
                <w:rFonts w:cstheme="minorHAnsi"/>
                <w:sz w:val="20"/>
                <w:szCs w:val="20"/>
              </w:rPr>
            </w:pPr>
          </w:p>
        </w:tc>
        <w:tc>
          <w:tcPr>
            <w:tcW w:w="4496" w:type="dxa"/>
          </w:tcPr>
          <w:p w:rsidR="00D7284A" w:rsidRPr="004B3623" w:rsidRDefault="00D7284A" w:rsidP="00D7284A">
            <w:pPr>
              <w:pStyle w:val="Paragraphedeliste"/>
              <w:numPr>
                <w:ilvl w:val="0"/>
                <w:numId w:val="2"/>
              </w:numPr>
              <w:tabs>
                <w:tab w:val="left" w:pos="6092"/>
              </w:tabs>
              <w:rPr>
                <w:rFonts w:cstheme="minorHAnsi"/>
                <w:sz w:val="20"/>
                <w:szCs w:val="20"/>
              </w:rPr>
            </w:pPr>
          </w:p>
        </w:tc>
      </w:tr>
      <w:tr w:rsidR="00D7284A" w:rsidRPr="004B3623" w:rsidTr="00BE754B">
        <w:trPr>
          <w:trHeight w:val="257"/>
        </w:trPr>
        <w:tc>
          <w:tcPr>
            <w:tcW w:w="4496" w:type="dxa"/>
          </w:tcPr>
          <w:p w:rsidR="00D7284A" w:rsidRPr="004B3623" w:rsidRDefault="00D7284A" w:rsidP="00D7284A">
            <w:pPr>
              <w:pStyle w:val="Paragraphedeliste"/>
              <w:numPr>
                <w:ilvl w:val="0"/>
                <w:numId w:val="1"/>
              </w:numPr>
              <w:tabs>
                <w:tab w:val="left" w:pos="6092"/>
              </w:tabs>
              <w:rPr>
                <w:rFonts w:cstheme="minorHAnsi"/>
                <w:sz w:val="20"/>
                <w:szCs w:val="20"/>
              </w:rPr>
            </w:pPr>
          </w:p>
        </w:tc>
        <w:tc>
          <w:tcPr>
            <w:tcW w:w="4496" w:type="dxa"/>
          </w:tcPr>
          <w:p w:rsidR="00D7284A" w:rsidRPr="004B3623" w:rsidRDefault="00D7284A" w:rsidP="00D7284A">
            <w:pPr>
              <w:pStyle w:val="Paragraphedeliste"/>
              <w:numPr>
                <w:ilvl w:val="0"/>
                <w:numId w:val="2"/>
              </w:numPr>
              <w:tabs>
                <w:tab w:val="left" w:pos="6092"/>
              </w:tabs>
              <w:rPr>
                <w:rFonts w:cstheme="minorHAnsi"/>
                <w:sz w:val="20"/>
                <w:szCs w:val="20"/>
              </w:rPr>
            </w:pPr>
          </w:p>
        </w:tc>
      </w:tr>
      <w:tr w:rsidR="00D7284A" w:rsidRPr="004B3623" w:rsidTr="00BE754B">
        <w:trPr>
          <w:trHeight w:val="271"/>
        </w:trPr>
        <w:tc>
          <w:tcPr>
            <w:tcW w:w="4496" w:type="dxa"/>
          </w:tcPr>
          <w:p w:rsidR="00D7284A" w:rsidRPr="004B3623" w:rsidRDefault="00D7284A" w:rsidP="00D7284A">
            <w:pPr>
              <w:pStyle w:val="Paragraphedeliste"/>
              <w:numPr>
                <w:ilvl w:val="0"/>
                <w:numId w:val="1"/>
              </w:numPr>
              <w:tabs>
                <w:tab w:val="left" w:pos="6092"/>
              </w:tabs>
              <w:rPr>
                <w:rFonts w:cstheme="minorHAnsi"/>
                <w:sz w:val="20"/>
                <w:szCs w:val="20"/>
              </w:rPr>
            </w:pPr>
          </w:p>
        </w:tc>
        <w:tc>
          <w:tcPr>
            <w:tcW w:w="4496" w:type="dxa"/>
          </w:tcPr>
          <w:p w:rsidR="00D7284A" w:rsidRPr="004B3623" w:rsidRDefault="00D7284A" w:rsidP="00D7284A">
            <w:pPr>
              <w:pStyle w:val="Paragraphedeliste"/>
              <w:numPr>
                <w:ilvl w:val="0"/>
                <w:numId w:val="2"/>
              </w:numPr>
              <w:tabs>
                <w:tab w:val="left" w:pos="6092"/>
              </w:tabs>
              <w:rPr>
                <w:rFonts w:cstheme="minorHAnsi"/>
                <w:sz w:val="20"/>
                <w:szCs w:val="20"/>
              </w:rPr>
            </w:pPr>
          </w:p>
        </w:tc>
      </w:tr>
      <w:tr w:rsidR="00D7284A" w:rsidRPr="004B3623" w:rsidTr="00BE754B">
        <w:trPr>
          <w:trHeight w:val="257"/>
        </w:trPr>
        <w:tc>
          <w:tcPr>
            <w:tcW w:w="4496" w:type="dxa"/>
          </w:tcPr>
          <w:p w:rsidR="00D7284A" w:rsidRPr="004B3623" w:rsidRDefault="00D7284A" w:rsidP="00D7284A">
            <w:pPr>
              <w:pStyle w:val="Paragraphedeliste"/>
              <w:numPr>
                <w:ilvl w:val="0"/>
                <w:numId w:val="1"/>
              </w:numPr>
              <w:tabs>
                <w:tab w:val="left" w:pos="6092"/>
              </w:tabs>
              <w:rPr>
                <w:rFonts w:cstheme="minorHAnsi"/>
                <w:sz w:val="20"/>
                <w:szCs w:val="20"/>
              </w:rPr>
            </w:pPr>
          </w:p>
        </w:tc>
        <w:tc>
          <w:tcPr>
            <w:tcW w:w="4496" w:type="dxa"/>
          </w:tcPr>
          <w:p w:rsidR="00D7284A" w:rsidRPr="004B3623" w:rsidRDefault="00D7284A" w:rsidP="00D7284A">
            <w:pPr>
              <w:pStyle w:val="Paragraphedeliste"/>
              <w:numPr>
                <w:ilvl w:val="0"/>
                <w:numId w:val="2"/>
              </w:numPr>
              <w:tabs>
                <w:tab w:val="left" w:pos="6092"/>
              </w:tabs>
              <w:rPr>
                <w:rFonts w:cstheme="minorHAnsi"/>
                <w:sz w:val="20"/>
                <w:szCs w:val="20"/>
              </w:rPr>
            </w:pPr>
          </w:p>
        </w:tc>
      </w:tr>
      <w:tr w:rsidR="00D7284A" w:rsidRPr="004B3623" w:rsidTr="00BE754B">
        <w:trPr>
          <w:trHeight w:val="271"/>
        </w:trPr>
        <w:tc>
          <w:tcPr>
            <w:tcW w:w="4496" w:type="dxa"/>
          </w:tcPr>
          <w:p w:rsidR="00D7284A" w:rsidRPr="004B3623" w:rsidRDefault="00D7284A" w:rsidP="00D7284A">
            <w:pPr>
              <w:pStyle w:val="Paragraphedeliste"/>
              <w:numPr>
                <w:ilvl w:val="0"/>
                <w:numId w:val="1"/>
              </w:numPr>
              <w:tabs>
                <w:tab w:val="left" w:pos="6092"/>
              </w:tabs>
              <w:rPr>
                <w:rFonts w:cstheme="minorHAnsi"/>
                <w:sz w:val="20"/>
                <w:szCs w:val="20"/>
              </w:rPr>
            </w:pPr>
          </w:p>
        </w:tc>
        <w:tc>
          <w:tcPr>
            <w:tcW w:w="4496" w:type="dxa"/>
          </w:tcPr>
          <w:p w:rsidR="00D7284A" w:rsidRPr="004B3623" w:rsidRDefault="00D7284A" w:rsidP="00D7284A">
            <w:pPr>
              <w:pStyle w:val="Paragraphedeliste"/>
              <w:numPr>
                <w:ilvl w:val="0"/>
                <w:numId w:val="2"/>
              </w:numPr>
              <w:tabs>
                <w:tab w:val="left" w:pos="6092"/>
              </w:tabs>
              <w:rPr>
                <w:rFonts w:cstheme="minorHAnsi"/>
                <w:sz w:val="20"/>
                <w:szCs w:val="20"/>
              </w:rPr>
            </w:pPr>
          </w:p>
        </w:tc>
      </w:tr>
    </w:tbl>
    <w:p w:rsidR="008F37C0" w:rsidRPr="00F860C1" w:rsidRDefault="00D7284A" w:rsidP="004B3623">
      <w:pPr>
        <w:tabs>
          <w:tab w:val="left" w:pos="6092"/>
        </w:tabs>
        <w:spacing w:after="0"/>
        <w:rPr>
          <w:rFonts w:cstheme="minorHAnsi"/>
          <w:sz w:val="20"/>
          <w:szCs w:val="20"/>
          <w:lang w:val="fr-FR"/>
        </w:rPr>
      </w:pPr>
      <w:r w:rsidRPr="00F860C1">
        <w:rPr>
          <w:rFonts w:cstheme="minorHAnsi"/>
          <w:sz w:val="20"/>
          <w:szCs w:val="20"/>
          <w:lang w:val="fr-FR"/>
        </w:rPr>
        <w:t xml:space="preserve">2. </w:t>
      </w:r>
      <w:r w:rsidR="00F860C1" w:rsidRPr="00F860C1">
        <w:rPr>
          <w:rFonts w:cstheme="minorHAnsi"/>
          <w:sz w:val="20"/>
          <w:szCs w:val="20"/>
          <w:lang w:val="fr-FR"/>
        </w:rPr>
        <w:t xml:space="preserve">Quelles seraient les solutions possibles pour résoudre les problèmes ci-dessous dans une exploitation </w:t>
      </w:r>
      <w:proofErr w:type="spellStart"/>
      <w:r w:rsidR="00F860C1" w:rsidRPr="00F860C1">
        <w:rPr>
          <w:rFonts w:cstheme="minorHAnsi"/>
          <w:sz w:val="20"/>
          <w:szCs w:val="20"/>
          <w:lang w:val="fr-FR"/>
        </w:rPr>
        <w:t>agroécologique</w:t>
      </w:r>
      <w:proofErr w:type="spellEnd"/>
      <w:r w:rsidR="00F860C1" w:rsidRPr="00F860C1">
        <w:rPr>
          <w:rFonts w:cstheme="minorHAnsi"/>
          <w:sz w:val="20"/>
          <w:szCs w:val="20"/>
          <w:lang w:val="fr-FR"/>
        </w:rPr>
        <w:t xml:space="preserve"> où l’utilisation des produits chimiques est interdite?</w:t>
      </w:r>
    </w:p>
    <w:tbl>
      <w:tblPr>
        <w:tblStyle w:val="Grilledutableau"/>
        <w:tblW w:w="8854" w:type="dxa"/>
        <w:tblLook w:val="04A0" w:firstRow="1" w:lastRow="0" w:firstColumn="1" w:lastColumn="0" w:noHBand="0" w:noVBand="1"/>
      </w:tblPr>
      <w:tblGrid>
        <w:gridCol w:w="4427"/>
        <w:gridCol w:w="4427"/>
      </w:tblGrid>
      <w:tr w:rsidR="00D76B88" w:rsidRPr="004B3623" w:rsidTr="00DD5F6B">
        <w:trPr>
          <w:trHeight w:val="255"/>
        </w:trPr>
        <w:tc>
          <w:tcPr>
            <w:tcW w:w="4427" w:type="dxa"/>
            <w:shd w:val="clear" w:color="auto" w:fill="D99594" w:themeFill="accent2" w:themeFillTint="99"/>
          </w:tcPr>
          <w:p w:rsidR="00D76B88" w:rsidRPr="004B3623" w:rsidRDefault="002D0D0E" w:rsidP="00825DB5">
            <w:pPr>
              <w:tabs>
                <w:tab w:val="left" w:pos="6092"/>
              </w:tabs>
              <w:rPr>
                <w:rFonts w:cstheme="minorHAnsi"/>
                <w:b/>
                <w:sz w:val="20"/>
                <w:szCs w:val="20"/>
              </w:rPr>
            </w:pPr>
            <w:r>
              <w:rPr>
                <w:rFonts w:cstheme="minorHAnsi"/>
                <w:b/>
                <w:sz w:val="20"/>
                <w:szCs w:val="20"/>
              </w:rPr>
              <w:t>PROBLEMES</w:t>
            </w:r>
          </w:p>
        </w:tc>
        <w:tc>
          <w:tcPr>
            <w:tcW w:w="4427" w:type="dxa"/>
            <w:shd w:val="clear" w:color="auto" w:fill="C2D69B" w:themeFill="accent3" w:themeFillTint="99"/>
          </w:tcPr>
          <w:p w:rsidR="00D76B88" w:rsidRPr="004B3623" w:rsidRDefault="002D0D0E" w:rsidP="00825DB5">
            <w:pPr>
              <w:tabs>
                <w:tab w:val="left" w:pos="6092"/>
              </w:tabs>
              <w:rPr>
                <w:rFonts w:cstheme="minorHAnsi"/>
                <w:b/>
                <w:sz w:val="20"/>
                <w:szCs w:val="20"/>
              </w:rPr>
            </w:pPr>
            <w:r>
              <w:rPr>
                <w:rFonts w:cstheme="minorHAnsi"/>
                <w:b/>
                <w:sz w:val="20"/>
                <w:szCs w:val="20"/>
              </w:rPr>
              <w:t>SOLUTIONS POSSIBLES</w:t>
            </w:r>
          </w:p>
        </w:tc>
      </w:tr>
      <w:tr w:rsidR="00D76B88" w:rsidRPr="00C57C5C" w:rsidTr="00BE754B">
        <w:trPr>
          <w:trHeight w:val="255"/>
        </w:trPr>
        <w:tc>
          <w:tcPr>
            <w:tcW w:w="4427" w:type="dxa"/>
          </w:tcPr>
          <w:p w:rsidR="00D76B88" w:rsidRPr="002D0D0E" w:rsidRDefault="00D76B88" w:rsidP="002D0D0E">
            <w:pPr>
              <w:pStyle w:val="Paragraphedeliste"/>
              <w:numPr>
                <w:ilvl w:val="0"/>
                <w:numId w:val="3"/>
              </w:numPr>
              <w:tabs>
                <w:tab w:val="left" w:pos="6092"/>
              </w:tabs>
              <w:rPr>
                <w:rFonts w:cstheme="minorHAnsi"/>
                <w:sz w:val="20"/>
                <w:szCs w:val="20"/>
                <w:lang w:val="fr-FR"/>
              </w:rPr>
            </w:pPr>
            <w:r w:rsidRPr="002D0D0E">
              <w:rPr>
                <w:rFonts w:cstheme="minorHAnsi"/>
                <w:sz w:val="20"/>
                <w:szCs w:val="20"/>
                <w:lang w:val="fr-FR"/>
              </w:rPr>
              <w:t>Existence</w:t>
            </w:r>
            <w:r w:rsidR="002D0D0E" w:rsidRPr="002D0D0E">
              <w:rPr>
                <w:rFonts w:cstheme="minorHAnsi"/>
                <w:sz w:val="20"/>
                <w:szCs w:val="20"/>
                <w:lang w:val="fr-FR"/>
              </w:rPr>
              <w:t xml:space="preserve"> de ravageurs sur l’exploitation</w:t>
            </w:r>
          </w:p>
        </w:tc>
        <w:tc>
          <w:tcPr>
            <w:tcW w:w="4427" w:type="dxa"/>
          </w:tcPr>
          <w:p w:rsidR="00D76B88" w:rsidRPr="002D0D0E" w:rsidRDefault="00D76B88" w:rsidP="00825DB5">
            <w:pPr>
              <w:tabs>
                <w:tab w:val="left" w:pos="6092"/>
              </w:tabs>
              <w:rPr>
                <w:rFonts w:cstheme="minorHAnsi"/>
                <w:sz w:val="20"/>
                <w:szCs w:val="20"/>
                <w:lang w:val="fr-FR"/>
              </w:rPr>
            </w:pPr>
          </w:p>
        </w:tc>
      </w:tr>
      <w:tr w:rsidR="00D76B88" w:rsidRPr="004B3623" w:rsidTr="00BE754B">
        <w:trPr>
          <w:trHeight w:val="269"/>
        </w:trPr>
        <w:tc>
          <w:tcPr>
            <w:tcW w:w="4427" w:type="dxa"/>
          </w:tcPr>
          <w:p w:rsidR="00D76B88" w:rsidRPr="004B3623" w:rsidRDefault="002D0D0E" w:rsidP="00D76B88">
            <w:pPr>
              <w:pStyle w:val="Paragraphedeliste"/>
              <w:numPr>
                <w:ilvl w:val="0"/>
                <w:numId w:val="3"/>
              </w:numPr>
              <w:tabs>
                <w:tab w:val="left" w:pos="6092"/>
              </w:tabs>
              <w:rPr>
                <w:rFonts w:cstheme="minorHAnsi"/>
                <w:sz w:val="20"/>
                <w:szCs w:val="20"/>
              </w:rPr>
            </w:pPr>
            <w:proofErr w:type="spellStart"/>
            <w:r>
              <w:rPr>
                <w:rFonts w:cstheme="minorHAnsi"/>
                <w:sz w:val="20"/>
                <w:szCs w:val="20"/>
              </w:rPr>
              <w:t>Dégradation</w:t>
            </w:r>
            <w:proofErr w:type="spellEnd"/>
            <w:r>
              <w:rPr>
                <w:rFonts w:cstheme="minorHAnsi"/>
                <w:sz w:val="20"/>
                <w:szCs w:val="20"/>
              </w:rPr>
              <w:t xml:space="preserve"> du sol</w:t>
            </w:r>
          </w:p>
        </w:tc>
        <w:tc>
          <w:tcPr>
            <w:tcW w:w="4427" w:type="dxa"/>
          </w:tcPr>
          <w:p w:rsidR="00D76B88" w:rsidRPr="004B3623" w:rsidRDefault="00D76B88" w:rsidP="00825DB5">
            <w:pPr>
              <w:tabs>
                <w:tab w:val="left" w:pos="6092"/>
              </w:tabs>
              <w:rPr>
                <w:rFonts w:cstheme="minorHAnsi"/>
                <w:sz w:val="20"/>
                <w:szCs w:val="20"/>
              </w:rPr>
            </w:pPr>
          </w:p>
        </w:tc>
      </w:tr>
      <w:tr w:rsidR="00D76B88" w:rsidRPr="004B3623" w:rsidTr="00AA4358">
        <w:trPr>
          <w:trHeight w:val="70"/>
        </w:trPr>
        <w:tc>
          <w:tcPr>
            <w:tcW w:w="4427" w:type="dxa"/>
          </w:tcPr>
          <w:p w:rsidR="00D76B88" w:rsidRPr="004B3623" w:rsidRDefault="002D0D0E" w:rsidP="00D76B88">
            <w:pPr>
              <w:pStyle w:val="Paragraphedeliste"/>
              <w:numPr>
                <w:ilvl w:val="0"/>
                <w:numId w:val="3"/>
              </w:numPr>
              <w:tabs>
                <w:tab w:val="left" w:pos="6092"/>
              </w:tabs>
              <w:rPr>
                <w:rFonts w:cstheme="minorHAnsi"/>
                <w:sz w:val="20"/>
                <w:szCs w:val="20"/>
              </w:rPr>
            </w:pPr>
            <w:r>
              <w:rPr>
                <w:rFonts w:cstheme="minorHAnsi"/>
                <w:sz w:val="20"/>
                <w:szCs w:val="20"/>
              </w:rPr>
              <w:t>Pollution par les nitrates</w:t>
            </w:r>
          </w:p>
        </w:tc>
        <w:tc>
          <w:tcPr>
            <w:tcW w:w="4427" w:type="dxa"/>
          </w:tcPr>
          <w:p w:rsidR="00D76B88" w:rsidRPr="004B3623" w:rsidRDefault="00D76B88" w:rsidP="00825DB5">
            <w:pPr>
              <w:tabs>
                <w:tab w:val="left" w:pos="6092"/>
              </w:tabs>
              <w:rPr>
                <w:rFonts w:cstheme="minorHAnsi"/>
                <w:sz w:val="20"/>
                <w:szCs w:val="20"/>
              </w:rPr>
            </w:pPr>
          </w:p>
        </w:tc>
      </w:tr>
      <w:tr w:rsidR="00D76B88" w:rsidRPr="004B3623" w:rsidTr="00BE754B">
        <w:trPr>
          <w:trHeight w:val="255"/>
        </w:trPr>
        <w:tc>
          <w:tcPr>
            <w:tcW w:w="4427" w:type="dxa"/>
          </w:tcPr>
          <w:p w:rsidR="00D76B88" w:rsidRPr="004B3623" w:rsidRDefault="002D0D0E" w:rsidP="00D76B88">
            <w:pPr>
              <w:pStyle w:val="Paragraphedeliste"/>
              <w:numPr>
                <w:ilvl w:val="0"/>
                <w:numId w:val="3"/>
              </w:numPr>
              <w:tabs>
                <w:tab w:val="left" w:pos="6092"/>
              </w:tabs>
              <w:rPr>
                <w:rFonts w:cstheme="minorHAnsi"/>
                <w:sz w:val="20"/>
                <w:szCs w:val="20"/>
              </w:rPr>
            </w:pPr>
            <w:proofErr w:type="spellStart"/>
            <w:r>
              <w:rPr>
                <w:rFonts w:cstheme="minorHAnsi"/>
                <w:sz w:val="20"/>
                <w:szCs w:val="20"/>
              </w:rPr>
              <w:t>Perte</w:t>
            </w:r>
            <w:proofErr w:type="spellEnd"/>
            <w:r>
              <w:rPr>
                <w:rFonts w:cstheme="minorHAnsi"/>
                <w:sz w:val="20"/>
                <w:szCs w:val="20"/>
              </w:rPr>
              <w:t xml:space="preserve"> de la </w:t>
            </w:r>
            <w:proofErr w:type="spellStart"/>
            <w:r>
              <w:rPr>
                <w:rFonts w:cstheme="minorHAnsi"/>
                <w:sz w:val="20"/>
                <w:szCs w:val="20"/>
              </w:rPr>
              <w:t>biodiversité</w:t>
            </w:r>
            <w:proofErr w:type="spellEnd"/>
          </w:p>
        </w:tc>
        <w:tc>
          <w:tcPr>
            <w:tcW w:w="4427" w:type="dxa"/>
          </w:tcPr>
          <w:p w:rsidR="00D76B88" w:rsidRPr="004B3623" w:rsidRDefault="00D76B88" w:rsidP="00825DB5">
            <w:pPr>
              <w:tabs>
                <w:tab w:val="left" w:pos="6092"/>
              </w:tabs>
              <w:rPr>
                <w:rFonts w:cstheme="minorHAnsi"/>
                <w:sz w:val="20"/>
                <w:szCs w:val="20"/>
              </w:rPr>
            </w:pPr>
          </w:p>
        </w:tc>
      </w:tr>
      <w:tr w:rsidR="00D76B88" w:rsidRPr="004B3623" w:rsidTr="00BE754B">
        <w:trPr>
          <w:trHeight w:val="269"/>
        </w:trPr>
        <w:tc>
          <w:tcPr>
            <w:tcW w:w="4427" w:type="dxa"/>
          </w:tcPr>
          <w:p w:rsidR="00D76B88" w:rsidRPr="004B3623" w:rsidRDefault="002D0D0E" w:rsidP="00D76B88">
            <w:pPr>
              <w:pStyle w:val="Paragraphedeliste"/>
              <w:numPr>
                <w:ilvl w:val="0"/>
                <w:numId w:val="3"/>
              </w:numPr>
              <w:tabs>
                <w:tab w:val="left" w:pos="6092"/>
              </w:tabs>
              <w:rPr>
                <w:rFonts w:cstheme="minorHAnsi"/>
                <w:sz w:val="20"/>
                <w:szCs w:val="20"/>
              </w:rPr>
            </w:pPr>
            <w:proofErr w:type="spellStart"/>
            <w:r>
              <w:rPr>
                <w:rFonts w:cstheme="minorHAnsi"/>
                <w:sz w:val="20"/>
                <w:szCs w:val="20"/>
              </w:rPr>
              <w:t>Pénurie</w:t>
            </w:r>
            <w:proofErr w:type="spellEnd"/>
            <w:r>
              <w:rPr>
                <w:rFonts w:cstheme="minorHAnsi"/>
                <w:sz w:val="20"/>
                <w:szCs w:val="20"/>
              </w:rPr>
              <w:t xml:space="preserve"> </w:t>
            </w:r>
            <w:proofErr w:type="spellStart"/>
            <w:r>
              <w:rPr>
                <w:rFonts w:cstheme="minorHAnsi"/>
                <w:sz w:val="20"/>
                <w:szCs w:val="20"/>
              </w:rPr>
              <w:t>d’eau</w:t>
            </w:r>
            <w:proofErr w:type="spellEnd"/>
          </w:p>
        </w:tc>
        <w:tc>
          <w:tcPr>
            <w:tcW w:w="4427" w:type="dxa"/>
          </w:tcPr>
          <w:p w:rsidR="00D76B88" w:rsidRPr="004B3623" w:rsidRDefault="00D76B88" w:rsidP="00825DB5">
            <w:pPr>
              <w:tabs>
                <w:tab w:val="left" w:pos="6092"/>
              </w:tabs>
              <w:rPr>
                <w:rFonts w:cstheme="minorHAnsi"/>
                <w:sz w:val="20"/>
                <w:szCs w:val="20"/>
              </w:rPr>
            </w:pPr>
          </w:p>
        </w:tc>
      </w:tr>
    </w:tbl>
    <w:p w:rsidR="004B3623" w:rsidRDefault="004B3623" w:rsidP="004B3623">
      <w:pPr>
        <w:tabs>
          <w:tab w:val="left" w:pos="6092"/>
        </w:tabs>
        <w:spacing w:after="0"/>
        <w:rPr>
          <w:rFonts w:cstheme="minorHAnsi"/>
          <w:sz w:val="20"/>
          <w:szCs w:val="20"/>
        </w:rPr>
      </w:pPr>
    </w:p>
    <w:p w:rsidR="00F010D7" w:rsidRDefault="00D76B88" w:rsidP="004B3623">
      <w:pPr>
        <w:tabs>
          <w:tab w:val="left" w:pos="6092"/>
        </w:tabs>
        <w:spacing w:after="0"/>
        <w:rPr>
          <w:rFonts w:cstheme="minorHAnsi"/>
          <w:b/>
          <w:sz w:val="20"/>
          <w:szCs w:val="20"/>
          <w:u w:val="single"/>
        </w:rPr>
      </w:pPr>
      <w:r w:rsidRPr="004B3623">
        <w:rPr>
          <w:rFonts w:cstheme="minorHAnsi"/>
          <w:b/>
          <w:sz w:val="20"/>
          <w:szCs w:val="20"/>
          <w:u w:val="single"/>
        </w:rPr>
        <w:t>SOLUTIONS</w:t>
      </w:r>
    </w:p>
    <w:p w:rsidR="004B3623" w:rsidRPr="004B3623" w:rsidRDefault="004B3623" w:rsidP="004B3623">
      <w:pPr>
        <w:tabs>
          <w:tab w:val="left" w:pos="6092"/>
        </w:tabs>
        <w:spacing w:after="0"/>
        <w:rPr>
          <w:rFonts w:cstheme="minorHAnsi"/>
          <w:sz w:val="20"/>
          <w:szCs w:val="20"/>
        </w:rPr>
      </w:pPr>
      <w:r w:rsidRPr="004B3623">
        <w:rPr>
          <w:rFonts w:cstheme="minorHAnsi"/>
          <w:sz w:val="20"/>
          <w:szCs w:val="20"/>
        </w:rPr>
        <w:t>1.</w:t>
      </w:r>
    </w:p>
    <w:tbl>
      <w:tblPr>
        <w:tblStyle w:val="Grilledutableau"/>
        <w:tblW w:w="9184" w:type="dxa"/>
        <w:tblLook w:val="04A0" w:firstRow="1" w:lastRow="0" w:firstColumn="1" w:lastColumn="0" w:noHBand="0" w:noVBand="1"/>
      </w:tblPr>
      <w:tblGrid>
        <w:gridCol w:w="4592"/>
        <w:gridCol w:w="4592"/>
      </w:tblGrid>
      <w:tr w:rsidR="00F860C1" w:rsidRPr="004B3623" w:rsidTr="00DD5F6B">
        <w:trPr>
          <w:trHeight w:val="310"/>
        </w:trPr>
        <w:tc>
          <w:tcPr>
            <w:tcW w:w="459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860C1" w:rsidRPr="004B3623" w:rsidRDefault="00F860C1" w:rsidP="00A756E3">
            <w:pPr>
              <w:tabs>
                <w:tab w:val="left" w:pos="6092"/>
              </w:tabs>
              <w:rPr>
                <w:rFonts w:cstheme="minorHAnsi"/>
                <w:b/>
                <w:sz w:val="20"/>
                <w:szCs w:val="20"/>
              </w:rPr>
            </w:pPr>
            <w:r>
              <w:rPr>
                <w:rFonts w:cstheme="minorHAnsi"/>
                <w:b/>
                <w:sz w:val="20"/>
                <w:szCs w:val="20"/>
              </w:rPr>
              <w:t>AGRICULTURE CONVENTIONNELLE</w:t>
            </w:r>
          </w:p>
        </w:tc>
        <w:tc>
          <w:tcPr>
            <w:tcW w:w="459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860C1" w:rsidRPr="004B3623" w:rsidRDefault="00F860C1" w:rsidP="00A756E3">
            <w:pPr>
              <w:tabs>
                <w:tab w:val="left" w:pos="6092"/>
              </w:tabs>
              <w:rPr>
                <w:rFonts w:cstheme="minorHAnsi"/>
                <w:b/>
                <w:sz w:val="20"/>
                <w:szCs w:val="20"/>
              </w:rPr>
            </w:pPr>
            <w:r>
              <w:rPr>
                <w:rFonts w:cstheme="minorHAnsi"/>
                <w:b/>
                <w:sz w:val="20"/>
                <w:szCs w:val="20"/>
              </w:rPr>
              <w:t>AGRICULTURE AGROECOLOGIQUE</w:t>
            </w:r>
          </w:p>
        </w:tc>
      </w:tr>
      <w:tr w:rsidR="00F860C1" w:rsidRPr="00C57C5C" w:rsidTr="00BE754B">
        <w:trPr>
          <w:trHeight w:val="310"/>
        </w:trPr>
        <w:tc>
          <w:tcPr>
            <w:tcW w:w="4592" w:type="dxa"/>
            <w:tcBorders>
              <w:top w:val="single" w:sz="4" w:space="0" w:color="auto"/>
              <w:left w:val="single" w:sz="4" w:space="0" w:color="auto"/>
              <w:bottom w:val="single" w:sz="4" w:space="0" w:color="auto"/>
              <w:right w:val="single" w:sz="4" w:space="0" w:color="auto"/>
            </w:tcBorders>
          </w:tcPr>
          <w:p w:rsidR="00F860C1" w:rsidRPr="006D01EE" w:rsidRDefault="00F860C1" w:rsidP="006D01EE">
            <w:pPr>
              <w:pStyle w:val="Paragraphedeliste"/>
              <w:numPr>
                <w:ilvl w:val="0"/>
                <w:numId w:val="5"/>
              </w:numPr>
              <w:tabs>
                <w:tab w:val="left" w:pos="6092"/>
              </w:tabs>
              <w:rPr>
                <w:rFonts w:cstheme="minorHAnsi"/>
                <w:sz w:val="20"/>
                <w:szCs w:val="20"/>
                <w:lang w:val="fr-FR"/>
              </w:rPr>
            </w:pPr>
            <w:r w:rsidRPr="006D01EE">
              <w:rPr>
                <w:rFonts w:cstheme="minorHAnsi"/>
                <w:sz w:val="20"/>
                <w:szCs w:val="20"/>
                <w:lang w:val="fr-FR"/>
              </w:rPr>
              <w:t>Ba</w:t>
            </w:r>
            <w:r w:rsidR="006D01EE" w:rsidRPr="006D01EE">
              <w:rPr>
                <w:rFonts w:cstheme="minorHAnsi"/>
                <w:sz w:val="20"/>
                <w:szCs w:val="20"/>
                <w:lang w:val="fr-FR"/>
              </w:rPr>
              <w:t>sée sur des choix économiques</w:t>
            </w:r>
          </w:p>
        </w:tc>
        <w:tc>
          <w:tcPr>
            <w:tcW w:w="4592" w:type="dxa"/>
            <w:tcBorders>
              <w:top w:val="single" w:sz="4" w:space="0" w:color="auto"/>
              <w:left w:val="single" w:sz="4" w:space="0" w:color="auto"/>
              <w:bottom w:val="single" w:sz="4" w:space="0" w:color="auto"/>
              <w:right w:val="single" w:sz="4" w:space="0" w:color="auto"/>
            </w:tcBorders>
          </w:tcPr>
          <w:p w:rsidR="00F860C1" w:rsidRPr="00AF6521" w:rsidRDefault="00AF6521" w:rsidP="00F010D7">
            <w:pPr>
              <w:pStyle w:val="Paragraphedeliste"/>
              <w:numPr>
                <w:ilvl w:val="0"/>
                <w:numId w:val="6"/>
              </w:numPr>
              <w:tabs>
                <w:tab w:val="left" w:pos="6092"/>
              </w:tabs>
              <w:rPr>
                <w:rFonts w:cstheme="minorHAnsi"/>
                <w:sz w:val="20"/>
                <w:szCs w:val="20"/>
                <w:lang w:val="fr-FR"/>
              </w:rPr>
            </w:pPr>
            <w:r w:rsidRPr="00AF6521">
              <w:rPr>
                <w:rFonts w:cstheme="minorHAnsi"/>
                <w:sz w:val="20"/>
                <w:szCs w:val="20"/>
                <w:lang w:val="fr-FR"/>
              </w:rPr>
              <w:t>Basée sur des choix environnementaux</w:t>
            </w:r>
          </w:p>
        </w:tc>
      </w:tr>
      <w:tr w:rsidR="00F860C1" w:rsidRPr="00C57C5C" w:rsidTr="00BE754B">
        <w:trPr>
          <w:trHeight w:val="310"/>
        </w:trPr>
        <w:tc>
          <w:tcPr>
            <w:tcW w:w="4592" w:type="dxa"/>
            <w:tcBorders>
              <w:top w:val="single" w:sz="4" w:space="0" w:color="auto"/>
              <w:left w:val="single" w:sz="4" w:space="0" w:color="auto"/>
              <w:bottom w:val="single" w:sz="4" w:space="0" w:color="auto"/>
              <w:right w:val="single" w:sz="4" w:space="0" w:color="auto"/>
            </w:tcBorders>
          </w:tcPr>
          <w:p w:rsidR="00F860C1" w:rsidRPr="006D01EE" w:rsidRDefault="006D01EE" w:rsidP="008314BD">
            <w:pPr>
              <w:pStyle w:val="Paragraphedeliste"/>
              <w:numPr>
                <w:ilvl w:val="0"/>
                <w:numId w:val="5"/>
              </w:numPr>
              <w:tabs>
                <w:tab w:val="left" w:pos="6092"/>
              </w:tabs>
              <w:rPr>
                <w:rFonts w:cstheme="minorHAnsi"/>
                <w:sz w:val="20"/>
                <w:szCs w:val="20"/>
                <w:lang w:val="fr-FR"/>
              </w:rPr>
            </w:pPr>
            <w:r w:rsidRPr="006D01EE">
              <w:rPr>
                <w:rFonts w:cstheme="minorHAnsi"/>
                <w:sz w:val="20"/>
                <w:szCs w:val="20"/>
                <w:lang w:val="fr-FR"/>
              </w:rPr>
              <w:t>Utilisation du rang unique de plantation et de la mon</w:t>
            </w:r>
            <w:r w:rsidR="008314BD">
              <w:rPr>
                <w:rFonts w:cstheme="minorHAnsi"/>
                <w:sz w:val="20"/>
                <w:szCs w:val="20"/>
                <w:lang w:val="fr-FR"/>
              </w:rPr>
              <w:t>o</w:t>
            </w:r>
            <w:r w:rsidRPr="006D01EE">
              <w:rPr>
                <w:rFonts w:cstheme="minorHAnsi"/>
                <w:sz w:val="20"/>
                <w:szCs w:val="20"/>
                <w:lang w:val="fr-FR"/>
              </w:rPr>
              <w:t>culture</w:t>
            </w:r>
          </w:p>
        </w:tc>
        <w:tc>
          <w:tcPr>
            <w:tcW w:w="4592" w:type="dxa"/>
            <w:tcBorders>
              <w:top w:val="single" w:sz="4" w:space="0" w:color="auto"/>
              <w:left w:val="single" w:sz="4" w:space="0" w:color="auto"/>
              <w:bottom w:val="single" w:sz="4" w:space="0" w:color="auto"/>
              <w:right w:val="single" w:sz="4" w:space="0" w:color="auto"/>
            </w:tcBorders>
          </w:tcPr>
          <w:p w:rsidR="00F860C1" w:rsidRPr="00AF6521" w:rsidRDefault="00AF6521" w:rsidP="00F010D7">
            <w:pPr>
              <w:pStyle w:val="Paragraphedeliste"/>
              <w:numPr>
                <w:ilvl w:val="0"/>
                <w:numId w:val="6"/>
              </w:numPr>
              <w:tabs>
                <w:tab w:val="left" w:pos="6092"/>
              </w:tabs>
              <w:rPr>
                <w:rFonts w:cstheme="minorHAnsi"/>
                <w:sz w:val="20"/>
                <w:szCs w:val="20"/>
                <w:lang w:val="fr-FR"/>
              </w:rPr>
            </w:pPr>
            <w:r w:rsidRPr="00AF6521">
              <w:rPr>
                <w:rFonts w:cstheme="minorHAnsi"/>
                <w:sz w:val="20"/>
                <w:szCs w:val="20"/>
                <w:lang w:val="fr-FR"/>
              </w:rPr>
              <w:t xml:space="preserve">Diversité des rangs et des </w:t>
            </w:r>
            <w:r w:rsidR="00921728">
              <w:rPr>
                <w:rFonts w:cstheme="minorHAnsi"/>
                <w:sz w:val="20"/>
                <w:szCs w:val="20"/>
                <w:lang w:val="fr-FR"/>
              </w:rPr>
              <w:t>cultures</w:t>
            </w:r>
          </w:p>
        </w:tc>
      </w:tr>
      <w:tr w:rsidR="00F860C1" w:rsidRPr="00C57C5C" w:rsidTr="00BE754B">
        <w:trPr>
          <w:trHeight w:val="326"/>
        </w:trPr>
        <w:tc>
          <w:tcPr>
            <w:tcW w:w="4592" w:type="dxa"/>
            <w:tcBorders>
              <w:top w:val="single" w:sz="4" w:space="0" w:color="auto"/>
              <w:left w:val="single" w:sz="4" w:space="0" w:color="auto"/>
              <w:bottom w:val="single" w:sz="4" w:space="0" w:color="auto"/>
              <w:right w:val="single" w:sz="4" w:space="0" w:color="auto"/>
            </w:tcBorders>
          </w:tcPr>
          <w:p w:rsidR="00F860C1" w:rsidRPr="004B3623" w:rsidRDefault="006D01EE" w:rsidP="00F010D7">
            <w:pPr>
              <w:pStyle w:val="Paragraphedeliste"/>
              <w:numPr>
                <w:ilvl w:val="0"/>
                <w:numId w:val="5"/>
              </w:numPr>
              <w:tabs>
                <w:tab w:val="left" w:pos="6092"/>
              </w:tabs>
              <w:rPr>
                <w:rFonts w:cstheme="minorHAnsi"/>
                <w:sz w:val="20"/>
                <w:szCs w:val="20"/>
              </w:rPr>
            </w:pPr>
            <w:r>
              <w:rPr>
                <w:rFonts w:cstheme="minorHAnsi"/>
                <w:sz w:val="20"/>
                <w:szCs w:val="20"/>
              </w:rPr>
              <w:t xml:space="preserve">Usage de </w:t>
            </w:r>
            <w:proofErr w:type="spellStart"/>
            <w:r>
              <w:rPr>
                <w:rFonts w:cstheme="minorHAnsi"/>
                <w:sz w:val="20"/>
                <w:szCs w:val="20"/>
              </w:rPr>
              <w:t>fertilisants</w:t>
            </w:r>
            <w:proofErr w:type="spellEnd"/>
            <w:r>
              <w:rPr>
                <w:rFonts w:cstheme="minorHAnsi"/>
                <w:sz w:val="20"/>
                <w:szCs w:val="20"/>
              </w:rPr>
              <w:t xml:space="preserve"> </w:t>
            </w:r>
            <w:proofErr w:type="spellStart"/>
            <w:r>
              <w:rPr>
                <w:rFonts w:cstheme="minorHAnsi"/>
                <w:sz w:val="20"/>
                <w:szCs w:val="20"/>
              </w:rPr>
              <w:t>chimiques</w:t>
            </w:r>
            <w:proofErr w:type="spellEnd"/>
          </w:p>
        </w:tc>
        <w:tc>
          <w:tcPr>
            <w:tcW w:w="4592" w:type="dxa"/>
            <w:tcBorders>
              <w:top w:val="single" w:sz="4" w:space="0" w:color="auto"/>
              <w:left w:val="single" w:sz="4" w:space="0" w:color="auto"/>
              <w:bottom w:val="single" w:sz="4" w:space="0" w:color="auto"/>
              <w:right w:val="single" w:sz="4" w:space="0" w:color="auto"/>
            </w:tcBorders>
          </w:tcPr>
          <w:p w:rsidR="00F860C1" w:rsidRPr="00921728" w:rsidRDefault="00921728" w:rsidP="00F010D7">
            <w:pPr>
              <w:pStyle w:val="Paragraphedeliste"/>
              <w:numPr>
                <w:ilvl w:val="0"/>
                <w:numId w:val="6"/>
              </w:numPr>
              <w:tabs>
                <w:tab w:val="left" w:pos="6092"/>
              </w:tabs>
              <w:rPr>
                <w:rFonts w:cstheme="minorHAnsi"/>
                <w:sz w:val="20"/>
                <w:szCs w:val="20"/>
                <w:lang w:val="fr-FR"/>
              </w:rPr>
            </w:pPr>
            <w:r w:rsidRPr="00921728">
              <w:rPr>
                <w:rFonts w:cstheme="minorHAnsi"/>
                <w:sz w:val="20"/>
                <w:szCs w:val="20"/>
                <w:lang w:val="fr-FR"/>
              </w:rPr>
              <w:t>Usage du compost et de la matière organique</w:t>
            </w:r>
          </w:p>
        </w:tc>
      </w:tr>
      <w:tr w:rsidR="00F860C1" w:rsidRPr="004B3623" w:rsidTr="006D01EE">
        <w:trPr>
          <w:trHeight w:val="155"/>
        </w:trPr>
        <w:tc>
          <w:tcPr>
            <w:tcW w:w="4592" w:type="dxa"/>
            <w:tcBorders>
              <w:top w:val="single" w:sz="4" w:space="0" w:color="auto"/>
              <w:left w:val="single" w:sz="4" w:space="0" w:color="auto"/>
              <w:bottom w:val="single" w:sz="4" w:space="0" w:color="auto"/>
              <w:right w:val="single" w:sz="4" w:space="0" w:color="auto"/>
            </w:tcBorders>
          </w:tcPr>
          <w:p w:rsidR="00F860C1" w:rsidRPr="006D01EE" w:rsidRDefault="006D01EE" w:rsidP="00F010D7">
            <w:pPr>
              <w:pStyle w:val="Paragraphedeliste"/>
              <w:numPr>
                <w:ilvl w:val="0"/>
                <w:numId w:val="5"/>
              </w:numPr>
              <w:tabs>
                <w:tab w:val="left" w:pos="6092"/>
              </w:tabs>
              <w:rPr>
                <w:rFonts w:cstheme="minorHAnsi"/>
                <w:sz w:val="20"/>
                <w:szCs w:val="20"/>
                <w:lang w:val="fr-FR"/>
              </w:rPr>
            </w:pPr>
            <w:r w:rsidRPr="006D01EE">
              <w:rPr>
                <w:rFonts w:cstheme="minorHAnsi"/>
                <w:sz w:val="20"/>
                <w:szCs w:val="20"/>
                <w:lang w:val="fr-FR"/>
              </w:rPr>
              <w:t>Pollution de l’air et de</w:t>
            </w:r>
            <w:r w:rsidR="008314BD">
              <w:rPr>
                <w:rFonts w:cstheme="minorHAnsi"/>
                <w:sz w:val="20"/>
                <w:szCs w:val="20"/>
                <w:lang w:val="fr-FR"/>
              </w:rPr>
              <w:t xml:space="preserve"> </w:t>
            </w:r>
            <w:r w:rsidRPr="006D01EE">
              <w:rPr>
                <w:rFonts w:cstheme="minorHAnsi"/>
                <w:sz w:val="20"/>
                <w:szCs w:val="20"/>
                <w:lang w:val="fr-FR"/>
              </w:rPr>
              <w:t xml:space="preserve">l’eau </w:t>
            </w:r>
          </w:p>
        </w:tc>
        <w:tc>
          <w:tcPr>
            <w:tcW w:w="4592" w:type="dxa"/>
            <w:tcBorders>
              <w:top w:val="single" w:sz="4" w:space="0" w:color="auto"/>
              <w:left w:val="single" w:sz="4" w:space="0" w:color="auto"/>
              <w:bottom w:val="single" w:sz="4" w:space="0" w:color="auto"/>
              <w:right w:val="single" w:sz="4" w:space="0" w:color="auto"/>
            </w:tcBorders>
          </w:tcPr>
          <w:p w:rsidR="00F860C1" w:rsidRPr="004B3623" w:rsidRDefault="00921728" w:rsidP="00F010D7">
            <w:pPr>
              <w:pStyle w:val="Paragraphedeliste"/>
              <w:numPr>
                <w:ilvl w:val="0"/>
                <w:numId w:val="6"/>
              </w:numPr>
              <w:tabs>
                <w:tab w:val="left" w:pos="6092"/>
              </w:tabs>
              <w:rPr>
                <w:rFonts w:cstheme="minorHAnsi"/>
                <w:sz w:val="20"/>
                <w:szCs w:val="20"/>
              </w:rPr>
            </w:pPr>
            <w:r>
              <w:rPr>
                <w:rFonts w:cstheme="minorHAnsi"/>
                <w:sz w:val="20"/>
                <w:szCs w:val="20"/>
              </w:rPr>
              <w:t>Absence de pollution</w:t>
            </w:r>
          </w:p>
        </w:tc>
      </w:tr>
      <w:tr w:rsidR="00F860C1" w:rsidRPr="00C57C5C" w:rsidTr="00BE754B">
        <w:trPr>
          <w:trHeight w:val="326"/>
        </w:trPr>
        <w:tc>
          <w:tcPr>
            <w:tcW w:w="4592" w:type="dxa"/>
            <w:tcBorders>
              <w:top w:val="single" w:sz="4" w:space="0" w:color="auto"/>
              <w:left w:val="single" w:sz="4" w:space="0" w:color="auto"/>
              <w:bottom w:val="single" w:sz="4" w:space="0" w:color="auto"/>
              <w:right w:val="single" w:sz="4" w:space="0" w:color="auto"/>
            </w:tcBorders>
          </w:tcPr>
          <w:p w:rsidR="00F860C1" w:rsidRPr="006D01EE" w:rsidRDefault="006D01EE" w:rsidP="00F010D7">
            <w:pPr>
              <w:pStyle w:val="Paragraphedeliste"/>
              <w:numPr>
                <w:ilvl w:val="0"/>
                <w:numId w:val="5"/>
              </w:numPr>
              <w:tabs>
                <w:tab w:val="left" w:pos="6092"/>
              </w:tabs>
              <w:rPr>
                <w:rFonts w:cstheme="minorHAnsi"/>
                <w:sz w:val="20"/>
                <w:szCs w:val="20"/>
                <w:lang w:val="fr-FR"/>
              </w:rPr>
            </w:pPr>
            <w:r w:rsidRPr="006D01EE">
              <w:rPr>
                <w:rFonts w:cstheme="minorHAnsi"/>
                <w:sz w:val="20"/>
                <w:szCs w:val="20"/>
                <w:lang w:val="fr-FR"/>
              </w:rPr>
              <w:t>La fertilité du sol est de court-terme</w:t>
            </w:r>
          </w:p>
        </w:tc>
        <w:tc>
          <w:tcPr>
            <w:tcW w:w="4592" w:type="dxa"/>
            <w:tcBorders>
              <w:top w:val="single" w:sz="4" w:space="0" w:color="auto"/>
              <w:left w:val="single" w:sz="4" w:space="0" w:color="auto"/>
              <w:bottom w:val="single" w:sz="4" w:space="0" w:color="auto"/>
              <w:right w:val="single" w:sz="4" w:space="0" w:color="auto"/>
            </w:tcBorders>
          </w:tcPr>
          <w:p w:rsidR="00F860C1" w:rsidRPr="00921728" w:rsidRDefault="00921728" w:rsidP="00F010D7">
            <w:pPr>
              <w:pStyle w:val="Paragraphedeliste"/>
              <w:numPr>
                <w:ilvl w:val="0"/>
                <w:numId w:val="6"/>
              </w:numPr>
              <w:tabs>
                <w:tab w:val="left" w:pos="6092"/>
              </w:tabs>
              <w:rPr>
                <w:rFonts w:cstheme="minorHAnsi"/>
                <w:sz w:val="20"/>
                <w:szCs w:val="20"/>
                <w:lang w:val="fr-FR"/>
              </w:rPr>
            </w:pPr>
            <w:r w:rsidRPr="00921728">
              <w:rPr>
                <w:rFonts w:cstheme="minorHAnsi"/>
                <w:sz w:val="20"/>
                <w:szCs w:val="20"/>
                <w:lang w:val="fr-FR"/>
              </w:rPr>
              <w:t>La fertilité du sol est maintenue sur le long terme</w:t>
            </w:r>
          </w:p>
        </w:tc>
      </w:tr>
      <w:tr w:rsidR="00F860C1" w:rsidRPr="004B3623" w:rsidTr="00BE754B">
        <w:trPr>
          <w:trHeight w:val="326"/>
        </w:trPr>
        <w:tc>
          <w:tcPr>
            <w:tcW w:w="4592" w:type="dxa"/>
            <w:tcBorders>
              <w:top w:val="single" w:sz="4" w:space="0" w:color="auto"/>
              <w:left w:val="single" w:sz="4" w:space="0" w:color="auto"/>
              <w:bottom w:val="single" w:sz="4" w:space="0" w:color="auto"/>
              <w:right w:val="single" w:sz="4" w:space="0" w:color="auto"/>
            </w:tcBorders>
          </w:tcPr>
          <w:p w:rsidR="00F860C1" w:rsidRPr="004B3623" w:rsidRDefault="006D01EE" w:rsidP="00F010D7">
            <w:pPr>
              <w:pStyle w:val="Paragraphedeliste"/>
              <w:numPr>
                <w:ilvl w:val="0"/>
                <w:numId w:val="5"/>
              </w:numPr>
              <w:tabs>
                <w:tab w:val="left" w:pos="6092"/>
              </w:tabs>
              <w:rPr>
                <w:rFonts w:cstheme="minorHAnsi"/>
                <w:sz w:val="20"/>
                <w:szCs w:val="20"/>
              </w:rPr>
            </w:pPr>
            <w:r w:rsidRPr="00914197">
              <w:rPr>
                <w:rFonts w:cstheme="minorHAnsi"/>
                <w:sz w:val="20"/>
                <w:szCs w:val="20"/>
                <w:lang w:val="fr-FR"/>
              </w:rPr>
              <w:t>Nécessité</w:t>
            </w:r>
            <w:r>
              <w:rPr>
                <w:rFonts w:cstheme="minorHAnsi"/>
                <w:sz w:val="20"/>
                <w:szCs w:val="20"/>
              </w:rPr>
              <w:t xml:space="preserve"> </w:t>
            </w:r>
            <w:proofErr w:type="spellStart"/>
            <w:r>
              <w:rPr>
                <w:rFonts w:cstheme="minorHAnsi"/>
                <w:sz w:val="20"/>
                <w:szCs w:val="20"/>
              </w:rPr>
              <w:t>d’une</w:t>
            </w:r>
            <w:proofErr w:type="spellEnd"/>
            <w:r>
              <w:rPr>
                <w:rFonts w:cstheme="minorHAnsi"/>
                <w:sz w:val="20"/>
                <w:szCs w:val="20"/>
              </w:rPr>
              <w:t xml:space="preserve"> irrigation intensive</w:t>
            </w:r>
          </w:p>
        </w:tc>
        <w:tc>
          <w:tcPr>
            <w:tcW w:w="4592" w:type="dxa"/>
            <w:tcBorders>
              <w:top w:val="single" w:sz="4" w:space="0" w:color="auto"/>
              <w:left w:val="single" w:sz="4" w:space="0" w:color="auto"/>
              <w:bottom w:val="single" w:sz="4" w:space="0" w:color="auto"/>
              <w:right w:val="single" w:sz="4" w:space="0" w:color="auto"/>
            </w:tcBorders>
          </w:tcPr>
          <w:p w:rsidR="00F860C1" w:rsidRPr="004B3623" w:rsidRDefault="00921728" w:rsidP="00F010D7">
            <w:pPr>
              <w:pStyle w:val="Paragraphedeliste"/>
              <w:numPr>
                <w:ilvl w:val="0"/>
                <w:numId w:val="6"/>
              </w:numPr>
              <w:tabs>
                <w:tab w:val="left" w:pos="6092"/>
              </w:tabs>
              <w:rPr>
                <w:rFonts w:cstheme="minorHAnsi"/>
                <w:sz w:val="20"/>
                <w:szCs w:val="20"/>
              </w:rPr>
            </w:pPr>
            <w:proofErr w:type="spellStart"/>
            <w:r>
              <w:rPr>
                <w:rFonts w:cstheme="minorHAnsi"/>
                <w:sz w:val="20"/>
                <w:szCs w:val="20"/>
              </w:rPr>
              <w:t>Nécessité</w:t>
            </w:r>
            <w:proofErr w:type="spellEnd"/>
            <w:r>
              <w:rPr>
                <w:rFonts w:cstheme="minorHAnsi"/>
                <w:sz w:val="20"/>
                <w:szCs w:val="20"/>
              </w:rPr>
              <w:t xml:space="preserve"> </w:t>
            </w:r>
            <w:proofErr w:type="spellStart"/>
            <w:r>
              <w:rPr>
                <w:rFonts w:cstheme="minorHAnsi"/>
                <w:sz w:val="20"/>
                <w:szCs w:val="20"/>
              </w:rPr>
              <w:t>d’une</w:t>
            </w:r>
            <w:proofErr w:type="spellEnd"/>
            <w:r>
              <w:rPr>
                <w:rFonts w:cstheme="minorHAnsi"/>
                <w:sz w:val="20"/>
                <w:szCs w:val="20"/>
              </w:rPr>
              <w:t xml:space="preserve"> irrigation </w:t>
            </w:r>
            <w:proofErr w:type="spellStart"/>
            <w:r>
              <w:rPr>
                <w:rFonts w:cstheme="minorHAnsi"/>
                <w:sz w:val="20"/>
                <w:szCs w:val="20"/>
              </w:rPr>
              <w:t>minimale</w:t>
            </w:r>
            <w:proofErr w:type="spellEnd"/>
          </w:p>
        </w:tc>
      </w:tr>
    </w:tbl>
    <w:p w:rsidR="00F010D7" w:rsidRPr="004B3623" w:rsidRDefault="00F010D7" w:rsidP="004B3623">
      <w:pPr>
        <w:tabs>
          <w:tab w:val="left" w:pos="6092"/>
        </w:tabs>
        <w:spacing w:after="0"/>
        <w:rPr>
          <w:rFonts w:cstheme="minorHAnsi"/>
          <w:b/>
          <w:sz w:val="20"/>
          <w:szCs w:val="20"/>
          <w:u w:val="single"/>
        </w:rPr>
      </w:pPr>
      <w:r w:rsidRPr="004B3623">
        <w:rPr>
          <w:rFonts w:cstheme="minorHAnsi"/>
          <w:noProof/>
          <w:sz w:val="20"/>
          <w:szCs w:val="20"/>
          <w:lang w:eastAsia="en-ZA"/>
        </w:rPr>
        <w:t>2.</w:t>
      </w:r>
    </w:p>
    <w:tbl>
      <w:tblPr>
        <w:tblStyle w:val="Grilledutableau"/>
        <w:tblW w:w="9709" w:type="dxa"/>
        <w:tblLook w:val="04A0" w:firstRow="1" w:lastRow="0" w:firstColumn="1" w:lastColumn="0" w:noHBand="0" w:noVBand="1"/>
      </w:tblPr>
      <w:tblGrid>
        <w:gridCol w:w="2612"/>
        <w:gridCol w:w="7097"/>
      </w:tblGrid>
      <w:tr w:rsidR="00F010D7" w:rsidRPr="004B3623" w:rsidTr="004B3623">
        <w:trPr>
          <w:trHeight w:val="321"/>
        </w:trPr>
        <w:tc>
          <w:tcPr>
            <w:tcW w:w="2612" w:type="dxa"/>
          </w:tcPr>
          <w:p w:rsidR="00F010D7" w:rsidRPr="004B3623" w:rsidRDefault="006D01EE" w:rsidP="0078744E">
            <w:pPr>
              <w:tabs>
                <w:tab w:val="left" w:pos="6092"/>
              </w:tabs>
              <w:rPr>
                <w:rFonts w:cstheme="minorHAnsi"/>
                <w:b/>
                <w:sz w:val="20"/>
                <w:szCs w:val="20"/>
              </w:rPr>
            </w:pPr>
            <w:r>
              <w:rPr>
                <w:rFonts w:cstheme="minorHAnsi"/>
                <w:b/>
                <w:sz w:val="20"/>
                <w:szCs w:val="20"/>
              </w:rPr>
              <w:t>PROBLEMES</w:t>
            </w:r>
          </w:p>
        </w:tc>
        <w:tc>
          <w:tcPr>
            <w:tcW w:w="7097" w:type="dxa"/>
          </w:tcPr>
          <w:p w:rsidR="00F010D7" w:rsidRPr="004B3623" w:rsidRDefault="006D01EE" w:rsidP="006D01EE">
            <w:pPr>
              <w:tabs>
                <w:tab w:val="left" w:pos="6092"/>
              </w:tabs>
              <w:rPr>
                <w:rFonts w:cstheme="minorHAnsi"/>
                <w:b/>
                <w:sz w:val="20"/>
                <w:szCs w:val="20"/>
              </w:rPr>
            </w:pPr>
            <w:r>
              <w:rPr>
                <w:rFonts w:cstheme="minorHAnsi"/>
                <w:b/>
                <w:color w:val="FF0000"/>
                <w:sz w:val="20"/>
                <w:szCs w:val="20"/>
              </w:rPr>
              <w:t>SOUTIONS POSSIBLES</w:t>
            </w:r>
            <w:r w:rsidR="00C421BD" w:rsidRPr="004B3623">
              <w:rPr>
                <w:rFonts w:cstheme="minorHAnsi"/>
                <w:b/>
                <w:color w:val="FF0000"/>
                <w:sz w:val="20"/>
                <w:szCs w:val="20"/>
              </w:rPr>
              <w:t>-</w:t>
            </w:r>
            <w:r w:rsidR="00C421BD" w:rsidRPr="004B3623">
              <w:rPr>
                <w:rFonts w:cstheme="minorHAnsi"/>
                <w:b/>
                <w:sz w:val="20"/>
                <w:szCs w:val="20"/>
              </w:rPr>
              <w:t>EXPL</w:t>
            </w:r>
            <w:r>
              <w:rPr>
                <w:rFonts w:cstheme="minorHAnsi"/>
                <w:b/>
                <w:sz w:val="20"/>
                <w:szCs w:val="20"/>
              </w:rPr>
              <w:t>ICATION</w:t>
            </w:r>
          </w:p>
        </w:tc>
      </w:tr>
      <w:tr w:rsidR="006D01EE" w:rsidRPr="00C57C5C" w:rsidTr="004B3623">
        <w:trPr>
          <w:trHeight w:val="321"/>
        </w:trPr>
        <w:tc>
          <w:tcPr>
            <w:tcW w:w="2612" w:type="dxa"/>
          </w:tcPr>
          <w:p w:rsidR="006D01EE" w:rsidRPr="006D01EE" w:rsidRDefault="006D01EE" w:rsidP="002E7045">
            <w:pPr>
              <w:rPr>
                <w:lang w:val="fr-FR"/>
              </w:rPr>
            </w:pPr>
            <w:r>
              <w:rPr>
                <w:lang w:val="fr-FR"/>
              </w:rPr>
              <w:t xml:space="preserve">I. </w:t>
            </w:r>
            <w:r w:rsidRPr="006D01EE">
              <w:rPr>
                <w:lang w:val="fr-FR"/>
              </w:rPr>
              <w:t>Existence de ravageurs sur l’exploitation</w:t>
            </w:r>
          </w:p>
        </w:tc>
        <w:tc>
          <w:tcPr>
            <w:tcW w:w="7097" w:type="dxa"/>
          </w:tcPr>
          <w:p w:rsidR="006D01EE" w:rsidRPr="005A2E99" w:rsidRDefault="0007675A" w:rsidP="005A2E99">
            <w:pPr>
              <w:tabs>
                <w:tab w:val="left" w:pos="6092"/>
              </w:tabs>
              <w:rPr>
                <w:rFonts w:cstheme="minorHAnsi"/>
                <w:b/>
                <w:sz w:val="20"/>
                <w:szCs w:val="20"/>
                <w:lang w:val="fr-FR"/>
              </w:rPr>
            </w:pPr>
            <w:r w:rsidRPr="005A2E99">
              <w:rPr>
                <w:rFonts w:cstheme="minorHAnsi"/>
                <w:b/>
                <w:color w:val="FF0000"/>
                <w:sz w:val="20"/>
                <w:szCs w:val="20"/>
                <w:lang w:val="fr-FR"/>
              </w:rPr>
              <w:t>Lutte biologique</w:t>
            </w:r>
            <w:r w:rsidR="006D01EE" w:rsidRPr="005A2E99">
              <w:rPr>
                <w:rFonts w:cstheme="minorHAnsi"/>
                <w:b/>
                <w:sz w:val="20"/>
                <w:szCs w:val="20"/>
                <w:lang w:val="fr-FR"/>
              </w:rPr>
              <w:t>-</w:t>
            </w:r>
            <w:r w:rsidRPr="005A2E99">
              <w:rPr>
                <w:rFonts w:cstheme="minorHAnsi"/>
                <w:b/>
                <w:sz w:val="20"/>
                <w:szCs w:val="20"/>
                <w:lang w:val="fr-FR"/>
              </w:rPr>
              <w:t xml:space="preserve"> la lutte biologique des ravageurs</w:t>
            </w:r>
            <w:r w:rsidR="005A2E99" w:rsidRPr="005A2E99">
              <w:rPr>
                <w:rFonts w:cstheme="minorHAnsi"/>
                <w:b/>
                <w:sz w:val="20"/>
                <w:szCs w:val="20"/>
                <w:lang w:val="fr-FR"/>
              </w:rPr>
              <w:t xml:space="preserve"> évite l’utilisation de pesticides, et signifie que les personnes et l’environnement sont protégés des effets des pesticides</w:t>
            </w:r>
          </w:p>
        </w:tc>
      </w:tr>
      <w:tr w:rsidR="006D01EE" w:rsidRPr="00C57C5C" w:rsidTr="004B3623">
        <w:trPr>
          <w:trHeight w:val="338"/>
        </w:trPr>
        <w:tc>
          <w:tcPr>
            <w:tcW w:w="2612" w:type="dxa"/>
          </w:tcPr>
          <w:p w:rsidR="006D01EE" w:rsidRPr="009659BF" w:rsidRDefault="006D01EE" w:rsidP="002E7045">
            <w:r>
              <w:t xml:space="preserve">II. </w:t>
            </w:r>
            <w:proofErr w:type="spellStart"/>
            <w:r w:rsidRPr="009659BF">
              <w:t>Dégradation</w:t>
            </w:r>
            <w:proofErr w:type="spellEnd"/>
            <w:r w:rsidRPr="009659BF">
              <w:t xml:space="preserve"> du sol</w:t>
            </w:r>
          </w:p>
        </w:tc>
        <w:tc>
          <w:tcPr>
            <w:tcW w:w="7097" w:type="dxa"/>
          </w:tcPr>
          <w:p w:rsidR="006D01EE" w:rsidRPr="00691934" w:rsidRDefault="006D01EE" w:rsidP="00691934">
            <w:pPr>
              <w:rPr>
                <w:rFonts w:cstheme="minorHAnsi"/>
                <w:b/>
                <w:color w:val="000000"/>
                <w:sz w:val="20"/>
                <w:szCs w:val="20"/>
                <w:lang w:val="fr-FR"/>
              </w:rPr>
            </w:pPr>
            <w:r w:rsidRPr="00691934">
              <w:rPr>
                <w:rFonts w:cstheme="minorHAnsi"/>
                <w:b/>
                <w:color w:val="FF0000"/>
                <w:sz w:val="20"/>
                <w:szCs w:val="20"/>
                <w:lang w:val="fr-FR"/>
              </w:rPr>
              <w:t>C</w:t>
            </w:r>
            <w:r w:rsidR="00691934" w:rsidRPr="00691934">
              <w:rPr>
                <w:rFonts w:cstheme="minorHAnsi"/>
                <w:b/>
                <w:color w:val="FF0000"/>
                <w:sz w:val="20"/>
                <w:szCs w:val="20"/>
                <w:lang w:val="fr-FR"/>
              </w:rPr>
              <w:t>ouverture des sols par les cultures</w:t>
            </w:r>
            <w:r w:rsidRPr="00691934">
              <w:rPr>
                <w:rFonts w:cstheme="minorHAnsi"/>
                <w:b/>
                <w:color w:val="000000"/>
                <w:sz w:val="20"/>
                <w:szCs w:val="20"/>
                <w:lang w:val="fr-FR"/>
              </w:rPr>
              <w:t>-</w:t>
            </w:r>
            <w:r w:rsidR="00691934" w:rsidRPr="00691934">
              <w:rPr>
                <w:rFonts w:cstheme="minorHAnsi"/>
                <w:b/>
                <w:sz w:val="20"/>
                <w:szCs w:val="20"/>
                <w:lang w:val="fr-FR"/>
              </w:rPr>
              <w:t>elle protégera la couche arable du sol de problèm</w:t>
            </w:r>
            <w:r w:rsidR="00691934">
              <w:rPr>
                <w:rFonts w:cstheme="minorHAnsi"/>
                <w:b/>
                <w:sz w:val="20"/>
                <w:szCs w:val="20"/>
                <w:lang w:val="fr-FR"/>
              </w:rPr>
              <w:t>e</w:t>
            </w:r>
            <w:r w:rsidR="00691934" w:rsidRPr="00691934">
              <w:rPr>
                <w:rFonts w:cstheme="minorHAnsi"/>
                <w:b/>
                <w:sz w:val="20"/>
                <w:szCs w:val="20"/>
                <w:lang w:val="fr-FR"/>
              </w:rPr>
              <w:t>s tels que le lessivage des nutriments</w:t>
            </w:r>
          </w:p>
        </w:tc>
      </w:tr>
      <w:tr w:rsidR="006D01EE" w:rsidRPr="00C57C5C" w:rsidTr="004B3623">
        <w:trPr>
          <w:trHeight w:val="321"/>
        </w:trPr>
        <w:tc>
          <w:tcPr>
            <w:tcW w:w="2612" w:type="dxa"/>
          </w:tcPr>
          <w:p w:rsidR="006D01EE" w:rsidRPr="006D01EE" w:rsidRDefault="006D01EE" w:rsidP="002E7045">
            <w:pPr>
              <w:rPr>
                <w:lang w:val="fr-FR"/>
              </w:rPr>
            </w:pPr>
            <w:r w:rsidRPr="006D01EE">
              <w:rPr>
                <w:lang w:val="fr-FR"/>
              </w:rPr>
              <w:t>III. Pollution par les nitrates</w:t>
            </w:r>
          </w:p>
        </w:tc>
        <w:tc>
          <w:tcPr>
            <w:tcW w:w="7097" w:type="dxa"/>
          </w:tcPr>
          <w:p w:rsidR="006D01EE" w:rsidRPr="0035276B" w:rsidRDefault="0035276B" w:rsidP="00C57C5C">
            <w:pPr>
              <w:tabs>
                <w:tab w:val="left" w:pos="6092"/>
              </w:tabs>
              <w:jc w:val="both"/>
              <w:rPr>
                <w:rFonts w:cstheme="minorHAnsi"/>
                <w:b/>
                <w:sz w:val="20"/>
                <w:szCs w:val="20"/>
                <w:lang w:val="fr-FR"/>
              </w:rPr>
            </w:pPr>
            <w:r>
              <w:rPr>
                <w:rFonts w:cstheme="minorHAnsi"/>
                <w:b/>
                <w:color w:val="FF0000"/>
                <w:sz w:val="20"/>
                <w:szCs w:val="20"/>
                <w:lang w:val="fr-FR"/>
              </w:rPr>
              <w:t>Lé</w:t>
            </w:r>
            <w:r w:rsidR="006D01EE" w:rsidRPr="0035276B">
              <w:rPr>
                <w:rFonts w:cstheme="minorHAnsi"/>
                <w:b/>
                <w:color w:val="FF0000"/>
                <w:sz w:val="20"/>
                <w:szCs w:val="20"/>
                <w:lang w:val="fr-FR"/>
              </w:rPr>
              <w:t>gum</w:t>
            </w:r>
            <w:r w:rsidR="00C57C5C">
              <w:rPr>
                <w:rFonts w:cstheme="minorHAnsi"/>
                <w:b/>
                <w:color w:val="FF0000"/>
                <w:sz w:val="20"/>
                <w:szCs w:val="20"/>
                <w:lang w:val="fr-FR"/>
              </w:rPr>
              <w:t>ineuses</w:t>
            </w:r>
            <w:r w:rsidR="006D01EE" w:rsidRPr="0035276B">
              <w:rPr>
                <w:rFonts w:cstheme="minorHAnsi"/>
                <w:b/>
                <w:sz w:val="20"/>
                <w:szCs w:val="20"/>
                <w:lang w:val="fr-FR"/>
              </w:rPr>
              <w:t>-</w:t>
            </w:r>
            <w:r w:rsidRPr="0035276B">
              <w:rPr>
                <w:rFonts w:cstheme="minorHAnsi"/>
                <w:b/>
                <w:sz w:val="20"/>
                <w:szCs w:val="20"/>
                <w:lang w:val="fr-FR"/>
              </w:rPr>
              <w:t>le mélange de légumineuses et d’autres types de cultures permettra de minimiser l’utilisation de fertilisants azotés car les légumineuses utiliseront l’azote de l’atmosphère, ainsi il ne sera pas nécessaire d’épandre des fertilisants azotés.</w:t>
            </w:r>
          </w:p>
        </w:tc>
      </w:tr>
      <w:tr w:rsidR="006D01EE" w:rsidRPr="00C57C5C" w:rsidTr="004B3623">
        <w:trPr>
          <w:trHeight w:val="321"/>
        </w:trPr>
        <w:tc>
          <w:tcPr>
            <w:tcW w:w="2612" w:type="dxa"/>
          </w:tcPr>
          <w:p w:rsidR="006D01EE" w:rsidRPr="006D01EE" w:rsidRDefault="006D01EE" w:rsidP="002E7045">
            <w:pPr>
              <w:rPr>
                <w:lang w:val="fr-FR"/>
              </w:rPr>
            </w:pPr>
            <w:r w:rsidRPr="006D01EE">
              <w:rPr>
                <w:lang w:val="fr-FR"/>
              </w:rPr>
              <w:t>IV. Perte de la biodiversité</w:t>
            </w:r>
          </w:p>
        </w:tc>
        <w:tc>
          <w:tcPr>
            <w:tcW w:w="7097" w:type="dxa"/>
          </w:tcPr>
          <w:p w:rsidR="006D01EE" w:rsidRPr="00735360" w:rsidRDefault="00735360" w:rsidP="00735360">
            <w:pPr>
              <w:rPr>
                <w:rFonts w:cstheme="minorHAnsi"/>
                <w:b/>
                <w:sz w:val="20"/>
                <w:szCs w:val="20"/>
                <w:lang w:val="fr-FR"/>
              </w:rPr>
            </w:pPr>
            <w:r w:rsidRPr="00735360">
              <w:rPr>
                <w:rFonts w:cstheme="minorHAnsi"/>
                <w:b/>
                <w:color w:val="FF0000"/>
                <w:sz w:val="20"/>
                <w:szCs w:val="20"/>
                <w:lang w:val="fr-FR"/>
              </w:rPr>
              <w:t>Races</w:t>
            </w:r>
            <w:r w:rsidR="0035276B" w:rsidRPr="00735360">
              <w:rPr>
                <w:rFonts w:cstheme="minorHAnsi"/>
                <w:b/>
                <w:color w:val="FF0000"/>
                <w:sz w:val="20"/>
                <w:szCs w:val="20"/>
                <w:lang w:val="fr-FR"/>
              </w:rPr>
              <w:t xml:space="preserve"> locales et diversifiées</w:t>
            </w:r>
            <w:r w:rsidR="006D01EE" w:rsidRPr="00735360">
              <w:rPr>
                <w:rFonts w:cstheme="minorHAnsi"/>
                <w:b/>
                <w:sz w:val="20"/>
                <w:szCs w:val="20"/>
                <w:lang w:val="fr-FR"/>
              </w:rPr>
              <w:t>-</w:t>
            </w:r>
            <w:r w:rsidRPr="00735360">
              <w:rPr>
                <w:rFonts w:cstheme="minorHAnsi"/>
                <w:b/>
                <w:sz w:val="20"/>
                <w:szCs w:val="20"/>
                <w:lang w:val="fr-FR"/>
              </w:rPr>
              <w:t>une agriculture avec des races locales et diversifiées</w:t>
            </w:r>
            <w:r w:rsidR="006D01EE" w:rsidRPr="00735360">
              <w:rPr>
                <w:rFonts w:cstheme="minorHAnsi"/>
                <w:b/>
                <w:sz w:val="20"/>
                <w:szCs w:val="20"/>
                <w:lang w:val="fr-FR"/>
              </w:rPr>
              <w:t xml:space="preserve"> </w:t>
            </w:r>
            <w:r w:rsidRPr="00735360">
              <w:rPr>
                <w:rFonts w:cstheme="minorHAnsi"/>
                <w:b/>
                <w:sz w:val="20"/>
                <w:szCs w:val="20"/>
                <w:lang w:val="fr-FR"/>
              </w:rPr>
              <w:t>est une solution</w:t>
            </w:r>
            <w:r>
              <w:rPr>
                <w:rFonts w:cstheme="minorHAnsi"/>
                <w:b/>
                <w:sz w:val="20"/>
                <w:szCs w:val="20"/>
                <w:lang w:val="fr-FR"/>
              </w:rPr>
              <w:t xml:space="preserve"> pour conserver la biodiversité, afin de lutter contre le seul développement d’une race.</w:t>
            </w:r>
          </w:p>
        </w:tc>
      </w:tr>
      <w:tr w:rsidR="006D01EE" w:rsidRPr="00C57C5C" w:rsidTr="004B3623">
        <w:trPr>
          <w:trHeight w:val="338"/>
        </w:trPr>
        <w:tc>
          <w:tcPr>
            <w:tcW w:w="2612" w:type="dxa"/>
          </w:tcPr>
          <w:p w:rsidR="006D01EE" w:rsidRPr="009659BF" w:rsidRDefault="006D01EE" w:rsidP="006D01EE">
            <w:pPr>
              <w:pStyle w:val="Paragraphedeliste"/>
              <w:numPr>
                <w:ilvl w:val="0"/>
                <w:numId w:val="3"/>
              </w:numPr>
            </w:pPr>
            <w:proofErr w:type="spellStart"/>
            <w:r w:rsidRPr="009659BF">
              <w:lastRenderedPageBreak/>
              <w:t>Pénurie</w:t>
            </w:r>
            <w:proofErr w:type="spellEnd"/>
            <w:r w:rsidRPr="009659BF">
              <w:t xml:space="preserve"> </w:t>
            </w:r>
            <w:proofErr w:type="spellStart"/>
            <w:r w:rsidRPr="009659BF">
              <w:t>d’eau</w:t>
            </w:r>
            <w:proofErr w:type="spellEnd"/>
          </w:p>
        </w:tc>
        <w:tc>
          <w:tcPr>
            <w:tcW w:w="7097" w:type="dxa"/>
          </w:tcPr>
          <w:p w:rsidR="006D01EE" w:rsidRPr="00735360" w:rsidRDefault="00735360" w:rsidP="00735360">
            <w:pPr>
              <w:tabs>
                <w:tab w:val="left" w:pos="6092"/>
              </w:tabs>
              <w:rPr>
                <w:rFonts w:cstheme="minorHAnsi"/>
                <w:b/>
                <w:sz w:val="20"/>
                <w:szCs w:val="20"/>
                <w:lang w:val="fr-FR"/>
              </w:rPr>
            </w:pPr>
            <w:r w:rsidRPr="00735360">
              <w:rPr>
                <w:rFonts w:cstheme="minorHAnsi"/>
                <w:b/>
                <w:color w:val="FF0000"/>
                <w:sz w:val="20"/>
                <w:szCs w:val="20"/>
                <w:lang w:val="fr-FR"/>
              </w:rPr>
              <w:t xml:space="preserve">Irrigation minimum- </w:t>
            </w:r>
            <w:r w:rsidRPr="00735360">
              <w:rPr>
                <w:rFonts w:cstheme="minorHAnsi"/>
                <w:b/>
                <w:sz w:val="20"/>
                <w:szCs w:val="20"/>
                <w:lang w:val="fr-FR"/>
              </w:rPr>
              <w:t>Réduire l’irrigation sur les cultures est une solution efficace pour protéger les ressources aquatiques.</w:t>
            </w:r>
          </w:p>
        </w:tc>
      </w:tr>
    </w:tbl>
    <w:p w:rsidR="00971F95" w:rsidRPr="004B3623" w:rsidRDefault="00126439" w:rsidP="0078744E">
      <w:pPr>
        <w:tabs>
          <w:tab w:val="left" w:pos="6092"/>
        </w:tabs>
        <w:spacing w:line="240" w:lineRule="auto"/>
        <w:rPr>
          <w:rFonts w:cstheme="minorHAnsi"/>
          <w:b/>
          <w:sz w:val="20"/>
          <w:szCs w:val="20"/>
          <w:u w:val="single"/>
        </w:rPr>
      </w:pPr>
      <w:r>
        <w:rPr>
          <w:rFonts w:cstheme="minorHAnsi"/>
          <w:b/>
          <w:sz w:val="20"/>
          <w:szCs w:val="20"/>
          <w:u w:val="single"/>
        </w:rPr>
        <w:t>Sources</w:t>
      </w:r>
    </w:p>
    <w:p w:rsidR="00971F95" w:rsidRPr="004B3623" w:rsidRDefault="00971F95" w:rsidP="0078744E">
      <w:pPr>
        <w:pStyle w:val="Bibliographie"/>
        <w:numPr>
          <w:ilvl w:val="0"/>
          <w:numId w:val="8"/>
        </w:numPr>
        <w:spacing w:line="276" w:lineRule="auto"/>
        <w:rPr>
          <w:rFonts w:cstheme="minorHAnsi"/>
          <w:sz w:val="20"/>
          <w:szCs w:val="20"/>
        </w:rPr>
      </w:pPr>
      <w:r w:rsidRPr="004B3623">
        <w:rPr>
          <w:rFonts w:cstheme="minorHAnsi"/>
          <w:b/>
          <w:sz w:val="20"/>
          <w:szCs w:val="20"/>
          <w:u w:val="single"/>
        </w:rPr>
        <w:fldChar w:fldCharType="begin"/>
      </w:r>
      <w:r w:rsidRPr="004B3623">
        <w:rPr>
          <w:rFonts w:cstheme="minorHAnsi"/>
          <w:b/>
          <w:sz w:val="20"/>
          <w:szCs w:val="20"/>
          <w:u w:val="single"/>
        </w:rPr>
        <w:instrText xml:space="preserve"> ADDIN ZOTERO_BIBL {"uncited":[],"omitted":[],"custom":[]} CSL_BIBLIOGRAPHY </w:instrText>
      </w:r>
      <w:r w:rsidRPr="004B3623">
        <w:rPr>
          <w:rFonts w:cstheme="minorHAnsi"/>
          <w:b/>
          <w:sz w:val="20"/>
          <w:szCs w:val="20"/>
          <w:u w:val="single"/>
        </w:rPr>
        <w:fldChar w:fldCharType="separate"/>
      </w:r>
      <w:r w:rsidRPr="004B3623">
        <w:rPr>
          <w:rFonts w:cstheme="minorHAnsi"/>
          <w:sz w:val="20"/>
          <w:szCs w:val="20"/>
        </w:rPr>
        <w:t>(9) EE 101: “Sustainable Farming through Agroecology” by Stephen Gliessman with Mark Bittman - YouTube. (n.d.). Retrieved March 30, 2019, from https://www.youtube.com/watch?v=ObffHbRuJgc</w:t>
      </w:r>
    </w:p>
    <w:p w:rsidR="00971F95" w:rsidRPr="004B3623" w:rsidRDefault="00971F95" w:rsidP="0078744E">
      <w:pPr>
        <w:pStyle w:val="Bibliographie"/>
        <w:numPr>
          <w:ilvl w:val="0"/>
          <w:numId w:val="8"/>
        </w:numPr>
        <w:spacing w:line="276" w:lineRule="auto"/>
        <w:rPr>
          <w:rFonts w:cstheme="minorHAnsi"/>
          <w:sz w:val="20"/>
          <w:szCs w:val="20"/>
        </w:rPr>
      </w:pPr>
      <w:r w:rsidRPr="004B3623">
        <w:rPr>
          <w:rFonts w:cstheme="minorHAnsi"/>
          <w:sz w:val="20"/>
          <w:szCs w:val="20"/>
        </w:rPr>
        <w:t>Designing agroecological transitions; A review | SpringerLink. (n.d.). Retrieved March 30, 2019, from https://link.springer.com/article/10.1007/s13593-015-0318-x</w:t>
      </w:r>
    </w:p>
    <w:p w:rsidR="00971F95" w:rsidRPr="004B3623" w:rsidRDefault="00971F95" w:rsidP="0078744E">
      <w:pPr>
        <w:pStyle w:val="Bibliographie"/>
        <w:numPr>
          <w:ilvl w:val="0"/>
          <w:numId w:val="8"/>
        </w:numPr>
        <w:spacing w:line="276" w:lineRule="auto"/>
        <w:rPr>
          <w:rFonts w:cstheme="minorHAnsi"/>
          <w:sz w:val="20"/>
          <w:szCs w:val="20"/>
        </w:rPr>
      </w:pPr>
      <w:r w:rsidRPr="004B3623">
        <w:rPr>
          <w:rFonts w:cstheme="minorHAnsi"/>
          <w:sz w:val="20"/>
          <w:szCs w:val="20"/>
        </w:rPr>
        <w:t xml:space="preserve">Falco, S. D., &amp; Perrings, C. (2003). Crop Genetic Diversity, Productivity and Stability of Agroecosystems. A Theoretical and Empirical Investigation. </w:t>
      </w:r>
      <w:r w:rsidRPr="004B3623">
        <w:rPr>
          <w:rFonts w:cstheme="minorHAnsi"/>
          <w:i/>
          <w:iCs/>
          <w:sz w:val="20"/>
          <w:szCs w:val="20"/>
        </w:rPr>
        <w:t>Scottish Journal of Political Economy</w:t>
      </w:r>
      <w:r w:rsidRPr="004B3623">
        <w:rPr>
          <w:rFonts w:cstheme="minorHAnsi"/>
          <w:sz w:val="20"/>
          <w:szCs w:val="20"/>
        </w:rPr>
        <w:t xml:space="preserve">, </w:t>
      </w:r>
      <w:r w:rsidRPr="004B3623">
        <w:rPr>
          <w:rFonts w:cstheme="minorHAnsi"/>
          <w:i/>
          <w:iCs/>
          <w:sz w:val="20"/>
          <w:szCs w:val="20"/>
        </w:rPr>
        <w:t>50</w:t>
      </w:r>
      <w:r w:rsidRPr="004B3623">
        <w:rPr>
          <w:rFonts w:cstheme="minorHAnsi"/>
          <w:sz w:val="20"/>
          <w:szCs w:val="20"/>
        </w:rPr>
        <w:t>(2), 207–216. https://doi.org/10.1111/1467-9485.5002006</w:t>
      </w:r>
    </w:p>
    <w:p w:rsidR="00971F95" w:rsidRPr="004B3623" w:rsidRDefault="00971F95" w:rsidP="0078744E">
      <w:pPr>
        <w:pStyle w:val="Bibliographie"/>
        <w:numPr>
          <w:ilvl w:val="0"/>
          <w:numId w:val="8"/>
        </w:numPr>
        <w:spacing w:line="276" w:lineRule="auto"/>
        <w:rPr>
          <w:rFonts w:cstheme="minorHAnsi"/>
          <w:sz w:val="20"/>
          <w:szCs w:val="20"/>
        </w:rPr>
      </w:pPr>
      <w:r w:rsidRPr="004B3623">
        <w:rPr>
          <w:rFonts w:cstheme="minorHAnsi"/>
          <w:sz w:val="20"/>
          <w:szCs w:val="20"/>
        </w:rPr>
        <w:t xml:space="preserve">Gliessman, S. (2018). Defining Agroecology. </w:t>
      </w:r>
      <w:r w:rsidRPr="004B3623">
        <w:rPr>
          <w:rFonts w:cstheme="minorHAnsi"/>
          <w:i/>
          <w:iCs/>
          <w:sz w:val="20"/>
          <w:szCs w:val="20"/>
        </w:rPr>
        <w:t>Agroecology and Sustainable Food Systems</w:t>
      </w:r>
      <w:r w:rsidRPr="004B3623">
        <w:rPr>
          <w:rFonts w:cstheme="minorHAnsi"/>
          <w:sz w:val="20"/>
          <w:szCs w:val="20"/>
        </w:rPr>
        <w:t xml:space="preserve">, </w:t>
      </w:r>
      <w:r w:rsidRPr="004B3623">
        <w:rPr>
          <w:rFonts w:cstheme="minorHAnsi"/>
          <w:i/>
          <w:iCs/>
          <w:sz w:val="20"/>
          <w:szCs w:val="20"/>
        </w:rPr>
        <w:t>42</w:t>
      </w:r>
      <w:r w:rsidRPr="004B3623">
        <w:rPr>
          <w:rFonts w:cstheme="minorHAnsi"/>
          <w:sz w:val="20"/>
          <w:szCs w:val="20"/>
        </w:rPr>
        <w:t>(6), 599–600. https://doi.org/10.1080/21683565.2018.1432329</w:t>
      </w:r>
    </w:p>
    <w:p w:rsidR="00971F95" w:rsidRPr="00D76B88" w:rsidRDefault="00971F95" w:rsidP="0078744E">
      <w:pPr>
        <w:tabs>
          <w:tab w:val="left" w:pos="6092"/>
        </w:tabs>
        <w:rPr>
          <w:b/>
          <w:u w:val="single"/>
        </w:rPr>
      </w:pPr>
      <w:r w:rsidRPr="004B3623">
        <w:rPr>
          <w:rFonts w:cstheme="minorHAnsi"/>
          <w:b/>
          <w:sz w:val="20"/>
          <w:szCs w:val="20"/>
          <w:u w:val="single"/>
        </w:rPr>
        <w:fldChar w:fldCharType="end"/>
      </w:r>
    </w:p>
    <w:sectPr w:rsidR="00971F95" w:rsidRPr="00D76B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67C1E"/>
    <w:multiLevelType w:val="hybridMultilevel"/>
    <w:tmpl w:val="A612896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73D0241"/>
    <w:multiLevelType w:val="hybridMultilevel"/>
    <w:tmpl w:val="796A6176"/>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C0577C8"/>
    <w:multiLevelType w:val="hybridMultilevel"/>
    <w:tmpl w:val="018CC36C"/>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D8F05AC"/>
    <w:multiLevelType w:val="hybridMultilevel"/>
    <w:tmpl w:val="42AC32F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6092781"/>
    <w:multiLevelType w:val="hybridMultilevel"/>
    <w:tmpl w:val="796A6176"/>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75A4459"/>
    <w:multiLevelType w:val="hybridMultilevel"/>
    <w:tmpl w:val="B8BCB8D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AA"/>
    <w:rsid w:val="0001497B"/>
    <w:rsid w:val="00067ABA"/>
    <w:rsid w:val="0007675A"/>
    <w:rsid w:val="000C01A4"/>
    <w:rsid w:val="0012515D"/>
    <w:rsid w:val="00126439"/>
    <w:rsid w:val="00131165"/>
    <w:rsid w:val="00140B92"/>
    <w:rsid w:val="00272078"/>
    <w:rsid w:val="00277627"/>
    <w:rsid w:val="002D0D0E"/>
    <w:rsid w:val="00326108"/>
    <w:rsid w:val="0035276B"/>
    <w:rsid w:val="0038788C"/>
    <w:rsid w:val="003F2AD5"/>
    <w:rsid w:val="003F6EEE"/>
    <w:rsid w:val="0042761E"/>
    <w:rsid w:val="004523C6"/>
    <w:rsid w:val="00493465"/>
    <w:rsid w:val="004B3623"/>
    <w:rsid w:val="004F7796"/>
    <w:rsid w:val="00541986"/>
    <w:rsid w:val="00556394"/>
    <w:rsid w:val="005A2012"/>
    <w:rsid w:val="005A2E99"/>
    <w:rsid w:val="00636B21"/>
    <w:rsid w:val="00685D02"/>
    <w:rsid w:val="00691934"/>
    <w:rsid w:val="006C1B1C"/>
    <w:rsid w:val="006D01EE"/>
    <w:rsid w:val="00701005"/>
    <w:rsid w:val="00735360"/>
    <w:rsid w:val="0078073B"/>
    <w:rsid w:val="0078744E"/>
    <w:rsid w:val="00825DB5"/>
    <w:rsid w:val="008314BD"/>
    <w:rsid w:val="008537E9"/>
    <w:rsid w:val="008568A6"/>
    <w:rsid w:val="008C1451"/>
    <w:rsid w:val="008D4051"/>
    <w:rsid w:val="008F37C0"/>
    <w:rsid w:val="00914197"/>
    <w:rsid w:val="00921728"/>
    <w:rsid w:val="00971F95"/>
    <w:rsid w:val="009A57A5"/>
    <w:rsid w:val="00A011AA"/>
    <w:rsid w:val="00A073D6"/>
    <w:rsid w:val="00A34D95"/>
    <w:rsid w:val="00A43855"/>
    <w:rsid w:val="00A6646C"/>
    <w:rsid w:val="00AA4358"/>
    <w:rsid w:val="00AC2F6A"/>
    <w:rsid w:val="00AE1074"/>
    <w:rsid w:val="00AF6521"/>
    <w:rsid w:val="00B13660"/>
    <w:rsid w:val="00B40F1A"/>
    <w:rsid w:val="00B5584B"/>
    <w:rsid w:val="00BE754B"/>
    <w:rsid w:val="00C421BD"/>
    <w:rsid w:val="00C57C5C"/>
    <w:rsid w:val="00CA7640"/>
    <w:rsid w:val="00CB7E1E"/>
    <w:rsid w:val="00D7284A"/>
    <w:rsid w:val="00D76B88"/>
    <w:rsid w:val="00DD5F6B"/>
    <w:rsid w:val="00E3597E"/>
    <w:rsid w:val="00F010D7"/>
    <w:rsid w:val="00F860C1"/>
    <w:rsid w:val="00FB570F"/>
    <w:rsid w:val="00FF1776"/>
    <w:rsid w:val="00FF59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B0F77-E36D-4C3F-9BB8-F348E399C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0D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311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1165"/>
    <w:rPr>
      <w:rFonts w:ascii="Tahoma" w:hAnsi="Tahoma" w:cs="Tahoma"/>
      <w:sz w:val="16"/>
      <w:szCs w:val="16"/>
    </w:rPr>
  </w:style>
  <w:style w:type="character" w:styleId="lev">
    <w:name w:val="Strong"/>
    <w:basedOn w:val="Policepardfaut"/>
    <w:uiPriority w:val="22"/>
    <w:qFormat/>
    <w:rsid w:val="00CA7640"/>
    <w:rPr>
      <w:b/>
      <w:bCs/>
    </w:rPr>
  </w:style>
  <w:style w:type="table" w:styleId="Grilledutableau">
    <w:name w:val="Table Grid"/>
    <w:basedOn w:val="TableauNormal"/>
    <w:uiPriority w:val="59"/>
    <w:rsid w:val="00D72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7284A"/>
    <w:pPr>
      <w:ind w:left="720"/>
      <w:contextualSpacing/>
    </w:pPr>
  </w:style>
  <w:style w:type="paragraph" w:styleId="Bibliographie">
    <w:name w:val="Bibliography"/>
    <w:basedOn w:val="Normal"/>
    <w:next w:val="Normal"/>
    <w:uiPriority w:val="37"/>
    <w:unhideWhenUsed/>
    <w:rsid w:val="00971F95"/>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926854">
      <w:bodyDiv w:val="1"/>
      <w:marLeft w:val="0"/>
      <w:marRight w:val="0"/>
      <w:marTop w:val="0"/>
      <w:marBottom w:val="0"/>
      <w:divBdr>
        <w:top w:val="none" w:sz="0" w:space="0" w:color="auto"/>
        <w:left w:val="none" w:sz="0" w:space="0" w:color="auto"/>
        <w:bottom w:val="none" w:sz="0" w:space="0" w:color="auto"/>
        <w:right w:val="none" w:sz="0" w:space="0" w:color="auto"/>
      </w:divBdr>
    </w:div>
    <w:div w:id="210560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1567</Words>
  <Characters>8619</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ZWANGA</dc:creator>
  <cp:keywords/>
  <dc:description/>
  <cp:lastModifiedBy>lstocco</cp:lastModifiedBy>
  <cp:revision>2</cp:revision>
  <cp:lastPrinted>2019-04-05T14:11:00Z</cp:lastPrinted>
  <dcterms:created xsi:type="dcterms:W3CDTF">2019-10-15T08:57:00Z</dcterms:created>
  <dcterms:modified xsi:type="dcterms:W3CDTF">2019-10-15T08:57:00Z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id="inRBuOz6"/&gt;&lt;style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